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98"/>
        <w:gridCol w:w="4386"/>
        <w:gridCol w:w="2544"/>
      </w:tblGrid>
      <w:tr w:rsidR="005A60E5" w:rsidRPr="004D0735" w14:paraId="092F5469" w14:textId="77777777" w:rsidTr="004D0735">
        <w:tc>
          <w:tcPr>
            <w:tcW w:w="1998" w:type="dxa"/>
            <w:tcBorders>
              <w:top w:val="nil"/>
              <w:left w:val="nil"/>
              <w:bottom w:val="nil"/>
              <w:right w:val="nil"/>
            </w:tcBorders>
          </w:tcPr>
          <w:p w14:paraId="0FACB805" w14:textId="77777777" w:rsidR="005A60E5" w:rsidRPr="004D0735" w:rsidRDefault="005A60E5" w:rsidP="005A60E5">
            <w:pPr>
              <w:pStyle w:val="NoSpacing"/>
              <w:jc w:val="right"/>
            </w:pPr>
            <w:r w:rsidRPr="004D0735">
              <w:t>PI:</w:t>
            </w:r>
          </w:p>
        </w:tc>
        <w:tc>
          <w:tcPr>
            <w:tcW w:w="4386" w:type="dxa"/>
            <w:tcBorders>
              <w:top w:val="nil"/>
              <w:left w:val="nil"/>
              <w:right w:val="nil"/>
            </w:tcBorders>
          </w:tcPr>
          <w:p w14:paraId="701C4419" w14:textId="77777777" w:rsidR="005A60E5" w:rsidRPr="004D0735" w:rsidRDefault="005A60E5" w:rsidP="005A60E5">
            <w:pPr>
              <w:pStyle w:val="NoSpacing"/>
            </w:pPr>
          </w:p>
        </w:tc>
        <w:tc>
          <w:tcPr>
            <w:tcW w:w="2544" w:type="dxa"/>
            <w:vMerge w:val="restart"/>
            <w:tcBorders>
              <w:top w:val="nil"/>
              <w:left w:val="nil"/>
              <w:bottom w:val="nil"/>
              <w:right w:val="nil"/>
            </w:tcBorders>
          </w:tcPr>
          <w:p w14:paraId="076D5A56" w14:textId="77777777" w:rsidR="005A60E5" w:rsidRPr="008C30E3" w:rsidRDefault="006036B6" w:rsidP="004D0735">
            <w:pPr>
              <w:pStyle w:val="NoSpacing"/>
              <w:jc w:val="right"/>
              <w:rPr>
                <w:sz w:val="32"/>
                <w:szCs w:val="32"/>
              </w:rPr>
            </w:pPr>
            <w:r>
              <w:rPr>
                <w:rFonts w:asciiTheme="majorHAnsi" w:hAnsiTheme="majorHAnsi"/>
                <w:noProof/>
              </w:rPr>
              <w:drawing>
                <wp:anchor distT="0" distB="0" distL="114300" distR="114300" simplePos="0" relativeHeight="251658240" behindDoc="1" locked="0" layoutInCell="1" allowOverlap="1" wp14:anchorId="717204CF" wp14:editId="3E2F66F8">
                  <wp:simplePos x="0" y="0"/>
                  <wp:positionH relativeFrom="column">
                    <wp:posOffset>541020</wp:posOffset>
                  </wp:positionH>
                  <wp:positionV relativeFrom="paragraph">
                    <wp:posOffset>293370</wp:posOffset>
                  </wp:positionV>
                  <wp:extent cx="533400" cy="533400"/>
                  <wp:effectExtent l="0" t="0" r="0" b="0"/>
                  <wp:wrapNone/>
                  <wp:docPr id="3" name="Picture 3" descr="C:\Users\chips.CAMPUS\AppData\Local\Microsoft\Windows\Temporary Internet Files\Content.IE5\BZS5U11S\Biohazard_symbol_(red).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ps.CAMPUS\AppData\Local\Microsoft\Windows\Temporary Internet Files\Content.IE5\BZS5U11S\Biohazard_symbol_(red).svg[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FD0">
              <w:rPr>
                <w:color w:val="808080" w:themeColor="background1" w:themeShade="80"/>
                <w:sz w:val="32"/>
                <w:szCs w:val="32"/>
              </w:rPr>
              <w:t>Biosafety Level 1</w:t>
            </w:r>
          </w:p>
        </w:tc>
      </w:tr>
      <w:tr w:rsidR="005A60E5" w:rsidRPr="004D0735" w14:paraId="6336D25A" w14:textId="77777777" w:rsidTr="004D0735">
        <w:tc>
          <w:tcPr>
            <w:tcW w:w="1998" w:type="dxa"/>
            <w:tcBorders>
              <w:top w:val="nil"/>
              <w:left w:val="nil"/>
              <w:bottom w:val="nil"/>
              <w:right w:val="nil"/>
            </w:tcBorders>
          </w:tcPr>
          <w:p w14:paraId="77C5F856" w14:textId="77777777" w:rsidR="005A60E5" w:rsidRPr="004D0735" w:rsidRDefault="005A60E5" w:rsidP="005A60E5">
            <w:pPr>
              <w:pStyle w:val="NoSpacing"/>
              <w:jc w:val="right"/>
            </w:pPr>
            <w:r w:rsidRPr="004D0735">
              <w:t>Agent(s):</w:t>
            </w:r>
          </w:p>
        </w:tc>
        <w:tc>
          <w:tcPr>
            <w:tcW w:w="4386" w:type="dxa"/>
            <w:tcBorders>
              <w:left w:val="nil"/>
              <w:right w:val="nil"/>
            </w:tcBorders>
          </w:tcPr>
          <w:p w14:paraId="00D5044A" w14:textId="77777777" w:rsidR="005A60E5" w:rsidRPr="004D0735" w:rsidRDefault="00AA1FD0" w:rsidP="005A60E5">
            <w:pPr>
              <w:pStyle w:val="NoSpacing"/>
            </w:pPr>
            <w:r>
              <w:t>Adeno-associated virus, AAV</w:t>
            </w:r>
          </w:p>
        </w:tc>
        <w:tc>
          <w:tcPr>
            <w:tcW w:w="2544" w:type="dxa"/>
            <w:vMerge/>
            <w:tcBorders>
              <w:top w:val="nil"/>
              <w:left w:val="nil"/>
              <w:bottom w:val="nil"/>
              <w:right w:val="nil"/>
            </w:tcBorders>
          </w:tcPr>
          <w:p w14:paraId="071246E7" w14:textId="77777777" w:rsidR="005A60E5" w:rsidRPr="004D0735" w:rsidRDefault="005A60E5" w:rsidP="005A60E5">
            <w:pPr>
              <w:pStyle w:val="NoSpacing"/>
            </w:pPr>
          </w:p>
        </w:tc>
      </w:tr>
      <w:tr w:rsidR="005A60E5" w:rsidRPr="004D0735" w14:paraId="3C825795" w14:textId="77777777" w:rsidTr="004D0735">
        <w:tc>
          <w:tcPr>
            <w:tcW w:w="1998" w:type="dxa"/>
            <w:tcBorders>
              <w:top w:val="nil"/>
              <w:left w:val="nil"/>
              <w:bottom w:val="nil"/>
              <w:right w:val="nil"/>
            </w:tcBorders>
          </w:tcPr>
          <w:p w14:paraId="4930A225" w14:textId="77777777" w:rsidR="005A60E5" w:rsidRPr="004D0735" w:rsidRDefault="005A60E5" w:rsidP="005A60E5">
            <w:pPr>
              <w:pStyle w:val="NoSpacing"/>
              <w:jc w:val="right"/>
            </w:pPr>
            <w:r w:rsidRPr="004D0735">
              <w:t>Date SOP Created:</w:t>
            </w:r>
          </w:p>
        </w:tc>
        <w:tc>
          <w:tcPr>
            <w:tcW w:w="4386" w:type="dxa"/>
            <w:tcBorders>
              <w:left w:val="nil"/>
              <w:right w:val="nil"/>
            </w:tcBorders>
          </w:tcPr>
          <w:p w14:paraId="69C946B2" w14:textId="77777777" w:rsidR="005A60E5" w:rsidRPr="004D0735" w:rsidRDefault="005A60E5" w:rsidP="005A60E5">
            <w:pPr>
              <w:pStyle w:val="NoSpacing"/>
            </w:pPr>
          </w:p>
        </w:tc>
        <w:tc>
          <w:tcPr>
            <w:tcW w:w="2544" w:type="dxa"/>
            <w:vMerge/>
            <w:tcBorders>
              <w:top w:val="nil"/>
              <w:left w:val="nil"/>
              <w:bottom w:val="nil"/>
              <w:right w:val="nil"/>
            </w:tcBorders>
          </w:tcPr>
          <w:p w14:paraId="69AA1206" w14:textId="77777777" w:rsidR="005A60E5" w:rsidRPr="004D0735" w:rsidRDefault="005A60E5" w:rsidP="005A60E5">
            <w:pPr>
              <w:pStyle w:val="NoSpacing"/>
            </w:pPr>
          </w:p>
        </w:tc>
      </w:tr>
    </w:tbl>
    <w:p w14:paraId="6F66BC14" w14:textId="77777777" w:rsidR="005A60E5" w:rsidRDefault="005A60E5" w:rsidP="005A60E5">
      <w:pPr>
        <w:pStyle w:val="NoSpacing"/>
        <w:rPr>
          <w:rFonts w:asciiTheme="majorHAnsi" w:hAnsiTheme="majorHAnsi"/>
        </w:rPr>
      </w:pPr>
    </w:p>
    <w:p w14:paraId="534A3A02" w14:textId="77777777" w:rsidR="005A60E5" w:rsidRPr="004D0735" w:rsidRDefault="005A60E5" w:rsidP="005A60E5">
      <w:pPr>
        <w:pStyle w:val="NoSpacing"/>
        <w:rPr>
          <w:rFonts w:asciiTheme="majorHAnsi" w:hAnsiTheme="majorHAnsi"/>
        </w:rPr>
      </w:pPr>
    </w:p>
    <w:p w14:paraId="61A04A8C" w14:textId="77777777" w:rsidR="00CF7DDC" w:rsidRDefault="004D0735" w:rsidP="004D0735">
      <w:pPr>
        <w:pStyle w:val="BodyText"/>
        <w:kinsoku w:val="0"/>
        <w:overflowPunct w:val="0"/>
        <w:spacing w:line="276" w:lineRule="exact"/>
        <w:rPr>
          <w:rFonts w:asciiTheme="majorHAnsi" w:hAnsiTheme="majorHAnsi"/>
        </w:rPr>
      </w:pPr>
      <w:r w:rsidRPr="004D0735">
        <w:rPr>
          <w:i/>
          <w:sz w:val="22"/>
          <w:szCs w:val="22"/>
        </w:rPr>
        <w:t>Instructions: Insert specific details pertaining to your research and delete irrelevant procedures; contact EH&amp;S at 642-3073 or OLAC at 642-9232 as needed for assistance.</w:t>
      </w:r>
      <w:r w:rsidR="005A60E5" w:rsidRPr="005A60E5">
        <w:rPr>
          <w:rFonts w:asciiTheme="majorHAnsi" w:hAnsiTheme="majorHAnsi"/>
        </w:rPr>
        <w:tab/>
      </w:r>
    </w:p>
    <w:p w14:paraId="5D58C54F" w14:textId="77777777" w:rsidR="004D0735" w:rsidRPr="004D0735" w:rsidRDefault="005A60E5" w:rsidP="004D0735">
      <w:pPr>
        <w:pStyle w:val="BodyText"/>
        <w:kinsoku w:val="0"/>
        <w:overflowPunct w:val="0"/>
        <w:spacing w:line="276" w:lineRule="exact"/>
      </w:pPr>
      <w:r w:rsidRPr="005A60E5">
        <w:rPr>
          <w:rFonts w:asciiTheme="majorHAnsi" w:hAnsiTheme="majorHAnsi"/>
        </w:rPr>
        <w:tab/>
      </w:r>
      <w:r w:rsidRPr="005A60E5">
        <w:rPr>
          <w:rFonts w:asciiTheme="majorHAnsi" w:hAnsiTheme="majorHAnsi"/>
        </w:rPr>
        <w:tab/>
      </w:r>
    </w:p>
    <w:p w14:paraId="3196497B" w14:textId="77777777" w:rsidR="004D0735" w:rsidRDefault="00CF7DDC" w:rsidP="005A60E5">
      <w:pPr>
        <w:pStyle w:val="NoSpacing"/>
        <w:rPr>
          <w:rFonts w:asciiTheme="majorHAnsi" w:hAnsiTheme="majorHAnsi"/>
        </w:rPr>
      </w:pPr>
      <w:r>
        <w:rPr>
          <w:rFonts w:asciiTheme="majorHAnsi" w:hAnsiTheme="majorHAnsi"/>
        </w:rPr>
        <w:t xml:space="preserve"> </w:t>
      </w:r>
    </w:p>
    <w:tbl>
      <w:tblPr>
        <w:tblStyle w:val="TableGrid"/>
        <w:tblW w:w="0" w:type="auto"/>
        <w:tblLayout w:type="fixed"/>
        <w:tblLook w:val="04A0" w:firstRow="1" w:lastRow="0" w:firstColumn="1" w:lastColumn="0" w:noHBand="0" w:noVBand="1"/>
      </w:tblPr>
      <w:tblGrid>
        <w:gridCol w:w="1998"/>
        <w:gridCol w:w="7560"/>
      </w:tblGrid>
      <w:tr w:rsidR="00CF7DDC" w14:paraId="23F3B7A8" w14:textId="77777777" w:rsidTr="00FB77F7">
        <w:tc>
          <w:tcPr>
            <w:tcW w:w="1998" w:type="dxa"/>
            <w:tcBorders>
              <w:top w:val="nil"/>
              <w:left w:val="nil"/>
              <w:bottom w:val="nil"/>
              <w:right w:val="nil"/>
            </w:tcBorders>
          </w:tcPr>
          <w:p w14:paraId="6D8DCF18" w14:textId="77777777" w:rsidR="00CF7DDC" w:rsidRPr="004D0735" w:rsidRDefault="00CF7DDC" w:rsidP="00CF7DDC">
            <w:pPr>
              <w:pStyle w:val="Heading3"/>
              <w:keepNext w:val="0"/>
              <w:keepLines w:val="0"/>
              <w:jc w:val="right"/>
              <w:outlineLvl w:val="2"/>
              <w:rPr>
                <w:b w:val="0"/>
              </w:rPr>
            </w:pPr>
            <w:r w:rsidRPr="004D0735">
              <w:rPr>
                <w:b w:val="0"/>
              </w:rPr>
              <w:t>Hazard Information</w:t>
            </w:r>
          </w:p>
        </w:tc>
        <w:tc>
          <w:tcPr>
            <w:tcW w:w="7560" w:type="dxa"/>
            <w:tcBorders>
              <w:top w:val="nil"/>
              <w:left w:val="nil"/>
              <w:bottom w:val="nil"/>
              <w:right w:val="nil"/>
            </w:tcBorders>
          </w:tcPr>
          <w:p w14:paraId="744EBCA2" w14:textId="77777777" w:rsidR="00CF7DDC" w:rsidRPr="008F2A2C" w:rsidRDefault="00CF7DDC" w:rsidP="00CF7DDC">
            <w:pPr>
              <w:rPr>
                <w:i/>
              </w:rPr>
            </w:pPr>
            <w:r w:rsidRPr="001F1A5E">
              <w:rPr>
                <w:i/>
                <w:color w:val="FFC000"/>
                <w:sz w:val="20"/>
                <w:szCs w:val="20"/>
              </w:rPr>
              <w:t xml:space="preserve">Work with </w:t>
            </w:r>
            <w:r w:rsidR="00AA1FD0">
              <w:rPr>
                <w:i/>
                <w:color w:val="FFC000"/>
                <w:sz w:val="20"/>
                <w:szCs w:val="20"/>
              </w:rPr>
              <w:t>adeno-associated virus</w:t>
            </w:r>
            <w:r w:rsidRPr="001F1A5E">
              <w:rPr>
                <w:i/>
                <w:color w:val="FFC000"/>
                <w:sz w:val="20"/>
                <w:szCs w:val="20"/>
              </w:rPr>
              <w:t xml:space="preserve"> and other </w:t>
            </w:r>
            <w:r w:rsidR="00AA1FD0">
              <w:rPr>
                <w:i/>
                <w:color w:val="FFC000"/>
                <w:sz w:val="20"/>
                <w:szCs w:val="20"/>
              </w:rPr>
              <w:t xml:space="preserve">recombinant DNA </w:t>
            </w:r>
            <w:r w:rsidRPr="001F1A5E">
              <w:rPr>
                <w:i/>
                <w:color w:val="FFC000"/>
                <w:sz w:val="20"/>
                <w:szCs w:val="20"/>
              </w:rPr>
              <w:t>ag</w:t>
            </w:r>
            <w:r w:rsidR="00AA1FD0">
              <w:rPr>
                <w:i/>
                <w:color w:val="FFC000"/>
                <w:sz w:val="20"/>
                <w:szCs w:val="20"/>
              </w:rPr>
              <w:t>ents handled at biosafety level 1</w:t>
            </w:r>
            <w:r w:rsidRPr="001F1A5E">
              <w:rPr>
                <w:i/>
                <w:color w:val="FFC000"/>
                <w:sz w:val="20"/>
                <w:szCs w:val="20"/>
              </w:rPr>
              <w:t xml:space="preserve"> require a BUA and may only be performed in reserved, pre-approved locations on campus.  See </w:t>
            </w:r>
            <w:hyperlink r:id="rId9" w:history="1">
              <w:r w:rsidRPr="001F1A5E">
                <w:rPr>
                  <w:rStyle w:val="Hyperlink"/>
                  <w:i/>
                  <w:color w:val="4F81BD" w:themeColor="accent1"/>
                  <w:sz w:val="20"/>
                  <w:szCs w:val="20"/>
                </w:rPr>
                <w:t>http://ehs.berkeley.edu/biosafety</w:t>
              </w:r>
            </w:hyperlink>
            <w:r w:rsidRPr="001F1A5E">
              <w:rPr>
                <w:i/>
                <w:color w:val="4F81BD" w:themeColor="accent1"/>
                <w:sz w:val="20"/>
                <w:szCs w:val="20"/>
              </w:rPr>
              <w:t xml:space="preserve">  </w:t>
            </w:r>
            <w:r w:rsidRPr="001F1A5E">
              <w:rPr>
                <w:i/>
                <w:color w:val="FFC000"/>
                <w:sz w:val="20"/>
                <w:szCs w:val="20"/>
              </w:rPr>
              <w:t>or contact EH&amp;S at 642-3073 for authorization and biosafety training prior to beginning work</w:t>
            </w:r>
            <w:r w:rsidRPr="001F1A5E">
              <w:rPr>
                <w:i/>
                <w:color w:val="FFC000"/>
              </w:rPr>
              <w:t xml:space="preserve">.  </w:t>
            </w:r>
          </w:p>
          <w:p w14:paraId="0BA788DE" w14:textId="77777777" w:rsidR="00CF7DDC" w:rsidRDefault="00CF7DDC" w:rsidP="00CF7DDC"/>
          <w:p w14:paraId="353A636C" w14:textId="77777777" w:rsidR="00AA1FD0" w:rsidRDefault="00AA1FD0" w:rsidP="00CF7DDC">
            <w:r w:rsidRPr="00AA1FD0">
              <w:t xml:space="preserve">AAV cultures are not known to cause disease in humans or animals; however, they should be handled as potentially infectious material due to the possibility of recombination to form wild type virus.   </w:t>
            </w:r>
          </w:p>
          <w:p w14:paraId="1C04F79C" w14:textId="77777777" w:rsidR="00AA1FD0" w:rsidRDefault="00AA1FD0" w:rsidP="00CF7DDC"/>
          <w:p w14:paraId="059BD931" w14:textId="77777777" w:rsidR="00A73957" w:rsidRDefault="00A73957" w:rsidP="00CF7DDC">
            <w:r w:rsidRPr="008F2A2C">
              <w:t>Avoid direct contact with skin and mucous membranes of the eye</w:t>
            </w:r>
            <w:r>
              <w:t>s</w:t>
            </w:r>
            <w:r w:rsidRPr="008F2A2C">
              <w:t xml:space="preserve">, nose and mouth.  No food or drink </w:t>
            </w:r>
            <w:r>
              <w:t xml:space="preserve">is </w:t>
            </w:r>
            <w:r w:rsidRPr="008F2A2C">
              <w:t>allowed in the lab.  Remove gloves and wash hands carefully before leaving.  Please note, the highest risk of human infection is via accidental parenteral injection; careful handling and disposal</w:t>
            </w:r>
            <w:r w:rsidR="001F1A5E">
              <w:t xml:space="preserve"> of s</w:t>
            </w:r>
            <w:r w:rsidRPr="008F2A2C">
              <w:t>harps is required.</w:t>
            </w:r>
            <w:r w:rsidR="001F1A5E">
              <w:t xml:space="preserve">  Deposit used s</w:t>
            </w:r>
            <w:r>
              <w:t xml:space="preserve">harps directly into a rigid </w:t>
            </w:r>
            <w:r w:rsidR="001F1A5E">
              <w:t>s</w:t>
            </w:r>
            <w:r>
              <w:t>harps container</w:t>
            </w:r>
            <w:r w:rsidR="001F1A5E">
              <w:t>.</w:t>
            </w:r>
            <w:r>
              <w:t xml:space="preserve"> </w:t>
            </w:r>
            <w:r w:rsidR="001F1A5E" w:rsidRPr="001F1A5E">
              <w:rPr>
                <w:b/>
              </w:rPr>
              <w:t>NEVER</w:t>
            </w:r>
            <w:r w:rsidR="001F1A5E">
              <w:t xml:space="preserve"> recap needles</w:t>
            </w:r>
            <w:r>
              <w:t xml:space="preserve">.  </w:t>
            </w:r>
            <w:r w:rsidRPr="008F2A2C">
              <w:t>Hazards of aerosol exposure</w:t>
            </w:r>
            <w:r w:rsidR="001F1A5E">
              <w:t xml:space="preserve"> are</w:t>
            </w:r>
            <w:r w:rsidRPr="008F2A2C">
              <w:t xml:space="preserve"> unknown.</w:t>
            </w:r>
            <w:r>
              <w:t xml:space="preserve"> </w:t>
            </w:r>
          </w:p>
          <w:p w14:paraId="46E7E526" w14:textId="77777777" w:rsidR="00A73957" w:rsidRDefault="00A73957" w:rsidP="00CF7DDC"/>
          <w:p w14:paraId="494EAD0F" w14:textId="77777777" w:rsidR="00CF7DDC" w:rsidRDefault="00CF7DDC" w:rsidP="001F1A5E">
            <w:pPr>
              <w:pStyle w:val="Subtitle"/>
              <w:rPr>
                <w:rStyle w:val="BookTitle"/>
              </w:rPr>
            </w:pPr>
            <w:r w:rsidRPr="001F1A5E">
              <w:rPr>
                <w:rStyle w:val="BookTitle"/>
              </w:rPr>
              <w:t>Hazards specific to your vector and route of administration:</w:t>
            </w:r>
          </w:p>
          <w:p w14:paraId="6A51F283" w14:textId="77777777" w:rsidR="001F1A5E" w:rsidRDefault="001F1A5E" w:rsidP="001F1A5E"/>
          <w:p w14:paraId="64D1722A" w14:textId="77777777" w:rsidR="001F1A5E" w:rsidRPr="001F1A5E" w:rsidRDefault="001F1A5E" w:rsidP="001F1A5E"/>
          <w:p w14:paraId="5215A8A6" w14:textId="77777777" w:rsidR="00CF7DDC" w:rsidRDefault="00CF7DDC" w:rsidP="00CF7DDC">
            <w:pPr>
              <w:pStyle w:val="NoSpacing"/>
              <w:rPr>
                <w:rFonts w:asciiTheme="majorHAnsi" w:hAnsiTheme="majorHAnsi"/>
              </w:rPr>
            </w:pPr>
          </w:p>
        </w:tc>
      </w:tr>
      <w:tr w:rsidR="00A73957" w14:paraId="60577D68" w14:textId="77777777" w:rsidTr="00FB77F7">
        <w:tc>
          <w:tcPr>
            <w:tcW w:w="1998" w:type="dxa"/>
            <w:tcBorders>
              <w:top w:val="nil"/>
              <w:left w:val="nil"/>
              <w:bottom w:val="nil"/>
              <w:right w:val="nil"/>
            </w:tcBorders>
          </w:tcPr>
          <w:p w14:paraId="57D96938" w14:textId="77777777" w:rsidR="00A73957" w:rsidRDefault="00A73957" w:rsidP="00CF7DDC">
            <w:pPr>
              <w:pStyle w:val="Heading3"/>
              <w:keepNext w:val="0"/>
              <w:keepLines w:val="0"/>
              <w:jc w:val="right"/>
              <w:outlineLvl w:val="2"/>
              <w:rPr>
                <w:b w:val="0"/>
              </w:rPr>
            </w:pPr>
            <w:r>
              <w:rPr>
                <w:b w:val="0"/>
              </w:rPr>
              <w:t>Personal Protective Equipment (PPE)</w:t>
            </w:r>
          </w:p>
        </w:tc>
        <w:tc>
          <w:tcPr>
            <w:tcW w:w="7560" w:type="dxa"/>
            <w:tcBorders>
              <w:top w:val="nil"/>
              <w:left w:val="nil"/>
              <w:bottom w:val="nil"/>
              <w:right w:val="nil"/>
            </w:tcBorders>
          </w:tcPr>
          <w:p w14:paraId="4AA6643B" w14:textId="77777777" w:rsidR="00A73957" w:rsidRPr="009004CE" w:rsidRDefault="00FD6566" w:rsidP="00CF7DDC">
            <w:pPr>
              <w:pStyle w:val="NoSpacing"/>
              <w:rPr>
                <w:rStyle w:val="IntenseReference"/>
                <w:color w:val="808080" w:themeColor="background1" w:themeShade="80"/>
                <w:u w:val="none"/>
              </w:rPr>
            </w:pPr>
            <w:r w:rsidRPr="009004CE">
              <w:rPr>
                <w:rStyle w:val="IntenseReference"/>
                <w:color w:val="808080" w:themeColor="background1" w:themeShade="80"/>
                <w:u w:val="none"/>
              </w:rPr>
              <w:t>when working in a biosafety cabinet:</w:t>
            </w:r>
          </w:p>
          <w:p w14:paraId="6C6011EF" w14:textId="77777777" w:rsidR="008042D7" w:rsidRDefault="008042D7" w:rsidP="008042D7">
            <w:pPr>
              <w:pStyle w:val="NoSpacing"/>
              <w:rPr>
                <w:rStyle w:val="IntenseReference"/>
                <w:b w:val="0"/>
                <w:bCs w:val="0"/>
                <w:smallCaps w:val="0"/>
                <w:color w:val="auto"/>
                <w:spacing w:val="0"/>
                <w:u w:val="none"/>
              </w:rPr>
            </w:pPr>
            <w:r>
              <w:rPr>
                <w:rStyle w:val="IntenseReference"/>
                <w:b w:val="0"/>
                <w:bCs w:val="0"/>
                <w:smallCaps w:val="0"/>
                <w:color w:val="auto"/>
                <w:spacing w:val="0"/>
                <w:u w:val="none"/>
              </w:rPr>
              <w:t>Lab coat</w:t>
            </w:r>
          </w:p>
          <w:p w14:paraId="3C9CEA3F" w14:textId="77777777" w:rsidR="008042D7" w:rsidRPr="008042D7" w:rsidRDefault="008042D7" w:rsidP="008042D7">
            <w:pPr>
              <w:pStyle w:val="NoSpacing"/>
              <w:rPr>
                <w:rStyle w:val="IntenseReference"/>
                <w:b w:val="0"/>
                <w:bCs w:val="0"/>
                <w:smallCaps w:val="0"/>
                <w:color w:val="auto"/>
                <w:spacing w:val="0"/>
                <w:u w:val="none"/>
              </w:rPr>
            </w:pPr>
            <w:r>
              <w:rPr>
                <w:rStyle w:val="IntenseReference"/>
                <w:b w:val="0"/>
                <w:bCs w:val="0"/>
                <w:smallCaps w:val="0"/>
                <w:color w:val="auto"/>
                <w:spacing w:val="0"/>
                <w:u w:val="none"/>
              </w:rPr>
              <w:t>Gloves</w:t>
            </w:r>
          </w:p>
          <w:p w14:paraId="6AD3466E" w14:textId="77777777" w:rsidR="00FD6566" w:rsidRPr="009004CE" w:rsidRDefault="00FD6566" w:rsidP="00CF7DDC">
            <w:pPr>
              <w:pStyle w:val="NoSpacing"/>
              <w:rPr>
                <w:rStyle w:val="IntenseReference"/>
                <w:color w:val="808080" w:themeColor="background1" w:themeShade="80"/>
                <w:u w:val="none"/>
              </w:rPr>
            </w:pPr>
            <w:r w:rsidRPr="009004CE">
              <w:rPr>
                <w:rStyle w:val="IntenseReference"/>
                <w:color w:val="808080" w:themeColor="background1" w:themeShade="80"/>
                <w:u w:val="none"/>
              </w:rPr>
              <w:t>when working with animals:</w:t>
            </w:r>
          </w:p>
          <w:p w14:paraId="4641D81B" w14:textId="77777777" w:rsidR="008042D7" w:rsidRDefault="008042D7" w:rsidP="00CF7DDC">
            <w:pPr>
              <w:pStyle w:val="NoSpacing"/>
              <w:rPr>
                <w:rStyle w:val="IntenseReference"/>
                <w:b w:val="0"/>
                <w:bCs w:val="0"/>
                <w:smallCaps w:val="0"/>
                <w:color w:val="auto"/>
                <w:spacing w:val="0"/>
                <w:u w:val="none"/>
              </w:rPr>
            </w:pPr>
            <w:r w:rsidRPr="008042D7">
              <w:rPr>
                <w:rStyle w:val="IntenseReference"/>
                <w:b w:val="0"/>
                <w:bCs w:val="0"/>
                <w:smallCaps w:val="0"/>
                <w:color w:val="auto"/>
                <w:spacing w:val="0"/>
                <w:u w:val="none"/>
              </w:rPr>
              <w:t>Disposable gown</w:t>
            </w:r>
          </w:p>
          <w:p w14:paraId="670C5E3F" w14:textId="77777777" w:rsidR="008042D7" w:rsidRDefault="008042D7" w:rsidP="00CF7DDC">
            <w:pPr>
              <w:pStyle w:val="NoSpacing"/>
              <w:rPr>
                <w:rStyle w:val="IntenseReference"/>
                <w:b w:val="0"/>
                <w:bCs w:val="0"/>
                <w:smallCaps w:val="0"/>
                <w:color w:val="auto"/>
                <w:spacing w:val="0"/>
                <w:u w:val="none"/>
              </w:rPr>
            </w:pPr>
            <w:r>
              <w:rPr>
                <w:rStyle w:val="IntenseReference"/>
                <w:b w:val="0"/>
                <w:bCs w:val="0"/>
                <w:smallCaps w:val="0"/>
                <w:color w:val="auto"/>
                <w:spacing w:val="0"/>
                <w:u w:val="none"/>
              </w:rPr>
              <w:t>Gloves</w:t>
            </w:r>
          </w:p>
          <w:p w14:paraId="608879F1" w14:textId="77777777" w:rsidR="008042D7" w:rsidRPr="009004CE" w:rsidRDefault="008042D7" w:rsidP="008042D7">
            <w:pPr>
              <w:pStyle w:val="NoSpacing"/>
              <w:rPr>
                <w:rStyle w:val="IntenseReference"/>
                <w:color w:val="808080" w:themeColor="background1" w:themeShade="80"/>
                <w:u w:val="none"/>
              </w:rPr>
            </w:pPr>
            <w:r w:rsidRPr="009004CE">
              <w:rPr>
                <w:rStyle w:val="IntenseReference"/>
                <w:color w:val="808080" w:themeColor="background1" w:themeShade="80"/>
                <w:u w:val="none"/>
              </w:rPr>
              <w:t>when working outside a biosafety cabinet include:</w:t>
            </w:r>
          </w:p>
          <w:p w14:paraId="6EBAF155" w14:textId="77777777" w:rsidR="008042D7" w:rsidRPr="008042D7" w:rsidRDefault="008042D7" w:rsidP="008042D7">
            <w:pPr>
              <w:pStyle w:val="NoSpacing"/>
              <w:rPr>
                <w:rStyle w:val="IntenseReference"/>
                <w:b w:val="0"/>
                <w:bCs w:val="0"/>
                <w:smallCaps w:val="0"/>
                <w:color w:val="auto"/>
                <w:spacing w:val="0"/>
                <w:u w:val="none"/>
              </w:rPr>
            </w:pPr>
            <w:r w:rsidRPr="008042D7">
              <w:rPr>
                <w:rStyle w:val="IntenseReference"/>
                <w:b w:val="0"/>
                <w:bCs w:val="0"/>
                <w:smallCaps w:val="0"/>
                <w:color w:val="auto"/>
                <w:spacing w:val="0"/>
                <w:u w:val="none"/>
              </w:rPr>
              <w:t>Eye protection</w:t>
            </w:r>
          </w:p>
          <w:p w14:paraId="14C94178" w14:textId="77777777" w:rsidR="008042D7" w:rsidRPr="008042D7" w:rsidRDefault="008042D7" w:rsidP="008042D7">
            <w:pPr>
              <w:pStyle w:val="NoSpacing"/>
              <w:rPr>
                <w:rStyle w:val="IntenseReference"/>
                <w:b w:val="0"/>
                <w:bCs w:val="0"/>
                <w:smallCaps w:val="0"/>
                <w:color w:val="auto"/>
                <w:spacing w:val="0"/>
                <w:u w:val="none"/>
              </w:rPr>
            </w:pPr>
            <w:r w:rsidRPr="008042D7">
              <w:rPr>
                <w:rStyle w:val="IntenseReference"/>
                <w:b w:val="0"/>
                <w:bCs w:val="0"/>
                <w:smallCaps w:val="0"/>
                <w:color w:val="auto"/>
                <w:spacing w:val="0"/>
                <w:u w:val="none"/>
              </w:rPr>
              <w:t>Surgical mask or face shield</w:t>
            </w:r>
            <w:r w:rsidR="00DE05DE">
              <w:rPr>
                <w:rStyle w:val="IntenseReference"/>
                <w:b w:val="0"/>
                <w:bCs w:val="0"/>
                <w:smallCaps w:val="0"/>
                <w:color w:val="auto"/>
                <w:spacing w:val="0"/>
                <w:u w:val="none"/>
              </w:rPr>
              <w:t xml:space="preserve"> </w:t>
            </w:r>
          </w:p>
          <w:p w14:paraId="07E1482D" w14:textId="77777777" w:rsidR="008042D7" w:rsidRDefault="008042D7" w:rsidP="00CF7DDC">
            <w:pPr>
              <w:pStyle w:val="NoSpacing"/>
              <w:rPr>
                <w:rFonts w:asciiTheme="majorHAnsi" w:hAnsiTheme="majorHAnsi"/>
              </w:rPr>
            </w:pPr>
          </w:p>
          <w:p w14:paraId="689AA6EF" w14:textId="77777777" w:rsidR="008042D7" w:rsidRPr="008042D7" w:rsidRDefault="008042D7" w:rsidP="00CF7DDC">
            <w:pPr>
              <w:pStyle w:val="NoSpacing"/>
              <w:rPr>
                <w:rStyle w:val="BookTitle"/>
                <w:rFonts w:eastAsiaTheme="majorEastAsia" w:cstheme="majorBidi"/>
                <w:i/>
                <w:iCs/>
                <w:color w:val="4F81BD" w:themeColor="accent1"/>
                <w:sz w:val="24"/>
                <w:szCs w:val="24"/>
              </w:rPr>
            </w:pPr>
            <w:r>
              <w:rPr>
                <w:rStyle w:val="BookTitle"/>
                <w:rFonts w:asciiTheme="majorHAnsi" w:eastAsiaTheme="majorEastAsia" w:hAnsiTheme="majorHAnsi" w:cstheme="majorBidi"/>
                <w:i/>
                <w:iCs/>
                <w:color w:val="4F81BD" w:themeColor="accent1"/>
                <w:sz w:val="24"/>
                <w:szCs w:val="24"/>
              </w:rPr>
              <w:t xml:space="preserve">Additional </w:t>
            </w:r>
            <w:r w:rsidRPr="008042D7">
              <w:rPr>
                <w:rStyle w:val="BookTitle"/>
                <w:rFonts w:asciiTheme="majorHAnsi" w:eastAsiaTheme="majorEastAsia" w:hAnsiTheme="majorHAnsi" w:cstheme="majorBidi"/>
                <w:i/>
                <w:iCs/>
                <w:color w:val="4F81BD" w:themeColor="accent1"/>
                <w:sz w:val="24"/>
                <w:szCs w:val="24"/>
              </w:rPr>
              <w:t>PPE specific to your research:</w:t>
            </w:r>
          </w:p>
          <w:p w14:paraId="10030EB2" w14:textId="77777777" w:rsidR="008042D7" w:rsidRPr="00FD6566" w:rsidRDefault="008042D7" w:rsidP="00CF7DDC">
            <w:pPr>
              <w:pStyle w:val="NoSpacing"/>
              <w:rPr>
                <w:rFonts w:asciiTheme="majorHAnsi" w:hAnsiTheme="majorHAnsi"/>
              </w:rPr>
            </w:pPr>
          </w:p>
        </w:tc>
      </w:tr>
      <w:tr w:rsidR="00CF7DDC" w14:paraId="7A718373" w14:textId="77777777" w:rsidTr="00FB77F7">
        <w:tc>
          <w:tcPr>
            <w:tcW w:w="1998" w:type="dxa"/>
            <w:tcBorders>
              <w:top w:val="nil"/>
              <w:left w:val="nil"/>
              <w:bottom w:val="nil"/>
              <w:right w:val="nil"/>
            </w:tcBorders>
          </w:tcPr>
          <w:p w14:paraId="1772E835" w14:textId="77777777" w:rsidR="00CF7DDC" w:rsidRPr="004D0735" w:rsidRDefault="00CF7DDC" w:rsidP="00CF7DDC">
            <w:pPr>
              <w:pStyle w:val="Heading3"/>
              <w:keepNext w:val="0"/>
              <w:keepLines w:val="0"/>
              <w:jc w:val="right"/>
              <w:outlineLvl w:val="2"/>
              <w:rPr>
                <w:b w:val="0"/>
              </w:rPr>
            </w:pPr>
            <w:r>
              <w:rPr>
                <w:b w:val="0"/>
              </w:rPr>
              <w:t>Preparation</w:t>
            </w:r>
          </w:p>
        </w:tc>
        <w:tc>
          <w:tcPr>
            <w:tcW w:w="7560" w:type="dxa"/>
            <w:tcBorders>
              <w:top w:val="nil"/>
              <w:left w:val="nil"/>
              <w:bottom w:val="nil"/>
              <w:right w:val="nil"/>
            </w:tcBorders>
          </w:tcPr>
          <w:p w14:paraId="2E430289" w14:textId="77777777" w:rsidR="00427520" w:rsidRPr="00427520" w:rsidRDefault="00427520" w:rsidP="00427520">
            <w:pPr>
              <w:rPr>
                <w:i/>
                <w:color w:val="F6BB00"/>
                <w:sz w:val="20"/>
                <w:szCs w:val="20"/>
              </w:rPr>
            </w:pPr>
            <w:r w:rsidRPr="00427520">
              <w:rPr>
                <w:i/>
                <w:color w:val="F6BB00"/>
                <w:sz w:val="20"/>
                <w:szCs w:val="20"/>
              </w:rPr>
              <w:t xml:space="preserve">List procedures used.  Be specific about the physical form (solid, liquid, etc.) and locations for work (bench top, fume hood, biosafety cabinet), and personal protective equipment (PPE) to be worn when handling the material. </w:t>
            </w:r>
          </w:p>
          <w:p w14:paraId="5BC50DF8" w14:textId="77777777" w:rsidR="00427520" w:rsidRPr="008F2A2C" w:rsidRDefault="00427520" w:rsidP="00427520">
            <w:pPr>
              <w:rPr>
                <w:i/>
                <w:color w:val="FF0000"/>
                <w:sz w:val="20"/>
                <w:szCs w:val="20"/>
              </w:rPr>
            </w:pPr>
          </w:p>
          <w:p w14:paraId="31B5D8E2" w14:textId="77777777" w:rsidR="00427520" w:rsidRDefault="00427520" w:rsidP="00427520">
            <w:r w:rsidRPr="008F2A2C">
              <w:t xml:space="preserve">Viral vectors will be purchased/obtained from </w:t>
            </w:r>
            <w:r w:rsidRPr="00427520">
              <w:rPr>
                <w:i/>
                <w:color w:val="F6BB00"/>
                <w:sz w:val="20"/>
                <w:szCs w:val="20"/>
              </w:rPr>
              <w:t>(List provider)</w:t>
            </w:r>
            <w:r w:rsidRPr="008F2A2C">
              <w:t xml:space="preserve">. </w:t>
            </w:r>
            <w:r>
              <w:t xml:space="preserve"> </w:t>
            </w:r>
            <w:r w:rsidRPr="008F2A2C">
              <w:t xml:space="preserve">Package will be kept </w:t>
            </w:r>
            <w:r w:rsidRPr="008F2A2C">
              <w:lastRenderedPageBreak/>
              <w:t>intact with shipping documentation and/or maintained in double containment with proper labeling</w:t>
            </w:r>
            <w:r>
              <w:t>,</w:t>
            </w:r>
            <w:r w:rsidRPr="008F2A2C">
              <w:t xml:space="preserve"> including PI name and contact information.</w:t>
            </w:r>
          </w:p>
          <w:p w14:paraId="284E1E42" w14:textId="77777777" w:rsidR="00427520" w:rsidRDefault="00427520" w:rsidP="00427520"/>
          <w:p w14:paraId="57EBA0BE" w14:textId="77777777" w:rsidR="00427520" w:rsidRPr="00427520" w:rsidRDefault="00427520" w:rsidP="00427520">
            <w:pPr>
              <w:rPr>
                <w:rStyle w:val="BookTitle"/>
                <w:rFonts w:asciiTheme="majorHAnsi" w:eastAsiaTheme="majorEastAsia" w:hAnsiTheme="majorHAnsi" w:cstheme="majorBidi"/>
                <w:iCs/>
                <w:color w:val="4F81BD" w:themeColor="accent1"/>
                <w:sz w:val="24"/>
                <w:szCs w:val="24"/>
              </w:rPr>
            </w:pPr>
            <w:r w:rsidRPr="00427520">
              <w:rPr>
                <w:rStyle w:val="BookTitle"/>
                <w:rFonts w:asciiTheme="majorHAnsi" w:eastAsiaTheme="majorEastAsia" w:hAnsiTheme="majorHAnsi" w:cstheme="majorBidi"/>
                <w:i/>
                <w:iCs/>
                <w:color w:val="4F81BD" w:themeColor="accent1"/>
                <w:sz w:val="24"/>
                <w:szCs w:val="24"/>
              </w:rPr>
              <w:t xml:space="preserve">Other specific preparation steps </w:t>
            </w:r>
            <w:r>
              <w:rPr>
                <w:rStyle w:val="BookTitle"/>
                <w:rFonts w:asciiTheme="majorHAnsi" w:eastAsiaTheme="majorEastAsia" w:hAnsiTheme="majorHAnsi" w:cstheme="majorBidi"/>
                <w:i/>
                <w:iCs/>
                <w:color w:val="4F81BD" w:themeColor="accent1"/>
                <w:sz w:val="24"/>
                <w:szCs w:val="24"/>
              </w:rPr>
              <w:t>(</w:t>
            </w:r>
            <w:r w:rsidRPr="00427520">
              <w:rPr>
                <w:rStyle w:val="BookTitle"/>
                <w:rFonts w:asciiTheme="majorHAnsi" w:eastAsiaTheme="majorEastAsia" w:hAnsiTheme="majorHAnsi" w:cstheme="majorBidi"/>
                <w:i/>
                <w:iCs/>
                <w:color w:val="4F81BD" w:themeColor="accent1"/>
                <w:sz w:val="24"/>
                <w:szCs w:val="24"/>
              </w:rPr>
              <w:t>with location</w:t>
            </w:r>
            <w:r>
              <w:rPr>
                <w:rStyle w:val="BookTitle"/>
                <w:rFonts w:asciiTheme="majorHAnsi" w:eastAsiaTheme="majorEastAsia" w:hAnsiTheme="majorHAnsi" w:cstheme="majorBidi"/>
                <w:i/>
                <w:iCs/>
                <w:color w:val="4F81BD" w:themeColor="accent1"/>
                <w:sz w:val="24"/>
                <w:szCs w:val="24"/>
              </w:rPr>
              <w:t>)</w:t>
            </w:r>
            <w:r w:rsidRPr="00427520">
              <w:rPr>
                <w:rStyle w:val="BookTitle"/>
                <w:rFonts w:asciiTheme="majorHAnsi" w:eastAsiaTheme="majorEastAsia" w:hAnsiTheme="majorHAnsi" w:cstheme="majorBidi"/>
                <w:i/>
                <w:iCs/>
                <w:color w:val="4F81BD" w:themeColor="accent1"/>
                <w:sz w:val="24"/>
                <w:szCs w:val="24"/>
              </w:rPr>
              <w:t xml:space="preserve">: </w:t>
            </w:r>
          </w:p>
          <w:p w14:paraId="05827FE7" w14:textId="77777777" w:rsidR="00CF7DDC" w:rsidRDefault="00CF7DDC" w:rsidP="00CF7DDC">
            <w:pPr>
              <w:pStyle w:val="NoSpacing"/>
              <w:rPr>
                <w:rFonts w:asciiTheme="majorHAnsi" w:hAnsiTheme="majorHAnsi"/>
              </w:rPr>
            </w:pPr>
          </w:p>
        </w:tc>
      </w:tr>
      <w:tr w:rsidR="00CF7DDC" w14:paraId="1F804247" w14:textId="77777777" w:rsidTr="00FB77F7">
        <w:tc>
          <w:tcPr>
            <w:tcW w:w="1998" w:type="dxa"/>
            <w:tcBorders>
              <w:top w:val="nil"/>
              <w:left w:val="nil"/>
              <w:bottom w:val="nil"/>
              <w:right w:val="nil"/>
            </w:tcBorders>
          </w:tcPr>
          <w:p w14:paraId="6FCCDE5E" w14:textId="77777777" w:rsidR="00CF7DDC" w:rsidRPr="004D0735" w:rsidRDefault="00CF7DDC" w:rsidP="00CF7DDC">
            <w:pPr>
              <w:pStyle w:val="Heading3"/>
              <w:keepNext w:val="0"/>
              <w:keepLines w:val="0"/>
              <w:jc w:val="right"/>
              <w:outlineLvl w:val="2"/>
              <w:rPr>
                <w:b w:val="0"/>
              </w:rPr>
            </w:pPr>
            <w:r>
              <w:rPr>
                <w:b w:val="0"/>
              </w:rPr>
              <w:lastRenderedPageBreak/>
              <w:t>Transportation</w:t>
            </w:r>
          </w:p>
        </w:tc>
        <w:tc>
          <w:tcPr>
            <w:tcW w:w="7560" w:type="dxa"/>
            <w:tcBorders>
              <w:top w:val="nil"/>
              <w:left w:val="nil"/>
              <w:bottom w:val="nil"/>
              <w:right w:val="nil"/>
            </w:tcBorders>
          </w:tcPr>
          <w:p w14:paraId="217BA546" w14:textId="77777777" w:rsidR="00CF7DDC" w:rsidRDefault="00036CD8" w:rsidP="00066E7F">
            <w:pPr>
              <w:pStyle w:val="NoSpacing"/>
              <w:rPr>
                <w:rFonts w:asciiTheme="majorHAnsi" w:hAnsiTheme="majorHAnsi"/>
              </w:rPr>
            </w:pPr>
            <w:r w:rsidRPr="008F2A2C">
              <w:t>Virus will be carried in a</w:t>
            </w:r>
            <w:r>
              <w:t>n easily decontaminated,</w:t>
            </w:r>
            <w:r w:rsidRPr="008F2A2C">
              <w:t xml:space="preserve"> leak-proof</w:t>
            </w:r>
            <w:r>
              <w:t>,</w:t>
            </w:r>
            <w:r w:rsidRPr="008F2A2C">
              <w:t xml:space="preserve"> </w:t>
            </w:r>
            <w:r>
              <w:t>secondary container</w:t>
            </w:r>
            <w:r w:rsidRPr="008F2A2C">
              <w:t xml:space="preserve"> labeled with </w:t>
            </w:r>
            <w:r w:rsidR="004E780E">
              <w:t>material,</w:t>
            </w:r>
            <w:r>
              <w:t xml:space="preserve"> </w:t>
            </w:r>
            <w:r w:rsidRPr="008F2A2C">
              <w:t xml:space="preserve">PI name and contact information to </w:t>
            </w:r>
            <w:r w:rsidRPr="00036CD8">
              <w:t xml:space="preserve">NAF 120F, LSA 640, or Minor 599E </w:t>
            </w:r>
            <w:r>
              <w:rPr>
                <w:i/>
                <w:color w:val="F6BB00"/>
                <w:sz w:val="20"/>
                <w:szCs w:val="20"/>
              </w:rPr>
              <w:t>(choose location</w:t>
            </w:r>
            <w:r w:rsidR="00DE05DE">
              <w:rPr>
                <w:i/>
                <w:color w:val="F6BB00"/>
                <w:sz w:val="20"/>
                <w:szCs w:val="20"/>
              </w:rPr>
              <w:t xml:space="preserve"> or list approved location</w:t>
            </w:r>
            <w:r w:rsidRPr="00036CD8">
              <w:rPr>
                <w:i/>
                <w:color w:val="F6BB00"/>
                <w:sz w:val="20"/>
                <w:szCs w:val="20"/>
              </w:rPr>
              <w:t>)</w:t>
            </w:r>
            <w:r>
              <w:t>.</w:t>
            </w:r>
          </w:p>
        </w:tc>
      </w:tr>
      <w:tr w:rsidR="00CF7DDC" w14:paraId="385287B4" w14:textId="77777777" w:rsidTr="00FB77F7">
        <w:tc>
          <w:tcPr>
            <w:tcW w:w="1998" w:type="dxa"/>
            <w:tcBorders>
              <w:top w:val="nil"/>
              <w:left w:val="nil"/>
              <w:bottom w:val="nil"/>
              <w:right w:val="nil"/>
            </w:tcBorders>
          </w:tcPr>
          <w:p w14:paraId="167B5B16" w14:textId="77777777" w:rsidR="00CF7DDC" w:rsidRPr="004D0735" w:rsidRDefault="00CF7DDC" w:rsidP="00CF7DDC">
            <w:pPr>
              <w:pStyle w:val="Heading3"/>
              <w:keepNext w:val="0"/>
              <w:keepLines w:val="0"/>
              <w:jc w:val="right"/>
              <w:outlineLvl w:val="2"/>
              <w:rPr>
                <w:b w:val="0"/>
              </w:rPr>
            </w:pPr>
            <w:r>
              <w:rPr>
                <w:b w:val="0"/>
              </w:rPr>
              <w:t>Use</w:t>
            </w:r>
          </w:p>
        </w:tc>
        <w:tc>
          <w:tcPr>
            <w:tcW w:w="7560" w:type="dxa"/>
            <w:tcBorders>
              <w:top w:val="nil"/>
              <w:left w:val="nil"/>
              <w:bottom w:val="nil"/>
              <w:right w:val="nil"/>
            </w:tcBorders>
          </w:tcPr>
          <w:p w14:paraId="156224CD" w14:textId="77777777" w:rsidR="00DE05DE" w:rsidRDefault="00DE05DE" w:rsidP="00DE05DE">
            <w:pPr>
              <w:rPr>
                <w:b/>
              </w:rPr>
            </w:pPr>
            <w:r w:rsidRPr="008F2A2C">
              <w:t xml:space="preserve">While working in </w:t>
            </w:r>
            <w:r w:rsidRPr="00036CD8">
              <w:t xml:space="preserve">NAF 120F, LSA 640, or Minor 599E </w:t>
            </w:r>
            <w:r>
              <w:rPr>
                <w:i/>
                <w:color w:val="F6BB00"/>
                <w:sz w:val="20"/>
                <w:szCs w:val="20"/>
              </w:rPr>
              <w:t>(choose location or list approved location</w:t>
            </w:r>
            <w:r w:rsidRPr="00036CD8">
              <w:rPr>
                <w:i/>
                <w:color w:val="F6BB00"/>
                <w:sz w:val="20"/>
                <w:szCs w:val="20"/>
              </w:rPr>
              <w:t>)</w:t>
            </w:r>
            <w:r>
              <w:t xml:space="preserve"> </w:t>
            </w:r>
            <w:r w:rsidRPr="008F2A2C">
              <w:t>with virus</w:t>
            </w:r>
            <w:r>
              <w:t>,</w:t>
            </w:r>
            <w:r w:rsidRPr="008F2A2C">
              <w:t xml:space="preserve"> the following PPE must be worn: </w:t>
            </w:r>
            <w:r w:rsidRPr="008F2A2C">
              <w:rPr>
                <w:b/>
              </w:rPr>
              <w:t xml:space="preserve">Disposable Gown, Gloves, Face Shield.  </w:t>
            </w:r>
          </w:p>
          <w:p w14:paraId="712A7CB9" w14:textId="77777777" w:rsidR="00DE05DE" w:rsidRDefault="00DE05DE" w:rsidP="00DE05DE">
            <w:pPr>
              <w:rPr>
                <w:b/>
              </w:rPr>
            </w:pPr>
          </w:p>
          <w:p w14:paraId="05FFC484" w14:textId="77777777" w:rsidR="00DE05DE" w:rsidRDefault="00AF7A52" w:rsidP="00DE05DE">
            <w:pPr>
              <w:rPr>
                <w:rStyle w:val="BookTitle"/>
                <w:rFonts w:asciiTheme="majorHAnsi" w:eastAsiaTheme="majorEastAsia" w:hAnsiTheme="majorHAnsi" w:cstheme="majorBidi"/>
                <w:i/>
                <w:iCs/>
                <w:color w:val="4F81BD" w:themeColor="accent1"/>
                <w:sz w:val="24"/>
                <w:szCs w:val="24"/>
              </w:rPr>
            </w:pPr>
            <w:r w:rsidRPr="00AF7A52">
              <w:rPr>
                <w:rStyle w:val="BookTitle"/>
                <w:rFonts w:asciiTheme="majorHAnsi" w:eastAsiaTheme="majorEastAsia" w:hAnsiTheme="majorHAnsi" w:cstheme="majorBidi"/>
                <w:i/>
                <w:iCs/>
                <w:color w:val="4F81BD" w:themeColor="accent1"/>
                <w:sz w:val="24"/>
                <w:szCs w:val="24"/>
              </w:rPr>
              <w:t>Description of infection procedures</w:t>
            </w:r>
            <w:r w:rsidR="00DE05DE" w:rsidRPr="00AF7A52">
              <w:rPr>
                <w:rStyle w:val="BookTitle"/>
                <w:rFonts w:asciiTheme="majorHAnsi" w:eastAsiaTheme="majorEastAsia" w:hAnsiTheme="majorHAnsi" w:cstheme="majorBidi"/>
                <w:i/>
                <w:iCs/>
                <w:color w:val="4F81BD" w:themeColor="accent1"/>
                <w:sz w:val="24"/>
                <w:szCs w:val="24"/>
              </w:rPr>
              <w:t xml:space="preserve">:  </w:t>
            </w:r>
          </w:p>
          <w:p w14:paraId="4022A072" w14:textId="77777777" w:rsidR="00552324" w:rsidRDefault="00552324" w:rsidP="00DE05DE">
            <w:pPr>
              <w:rPr>
                <w:rStyle w:val="BookTitle"/>
                <w:rFonts w:asciiTheme="majorHAnsi" w:eastAsiaTheme="majorEastAsia" w:hAnsiTheme="majorHAnsi" w:cstheme="majorBidi"/>
                <w:i/>
                <w:iCs/>
                <w:color w:val="4F81BD" w:themeColor="accent1"/>
                <w:sz w:val="24"/>
                <w:szCs w:val="24"/>
              </w:rPr>
            </w:pPr>
          </w:p>
          <w:p w14:paraId="0B71FA80" w14:textId="77777777" w:rsidR="00552324" w:rsidRDefault="00552324" w:rsidP="00552324">
            <w:pPr>
              <w:rPr>
                <w:i/>
              </w:rPr>
            </w:pPr>
            <w:r>
              <w:rPr>
                <w:i/>
              </w:rPr>
              <w:t xml:space="preserve">Example: </w:t>
            </w:r>
            <w:r w:rsidRPr="00C36772">
              <w:rPr>
                <w:i/>
              </w:rPr>
              <w:t>“</w:t>
            </w:r>
            <w:r w:rsidRPr="00552324">
              <w:rPr>
                <w:i/>
              </w:rPr>
              <w:t xml:space="preserve">We will use helper-virus free, 3 vector </w:t>
            </w:r>
            <w:proofErr w:type="spellStart"/>
            <w:r w:rsidRPr="00552324">
              <w:rPr>
                <w:i/>
              </w:rPr>
              <w:t>cotransfection</w:t>
            </w:r>
            <w:proofErr w:type="spellEnd"/>
            <w:r w:rsidRPr="00552324">
              <w:rPr>
                <w:i/>
              </w:rPr>
              <w:t xml:space="preserve"> for virus packaging. </w:t>
            </w:r>
            <w:proofErr w:type="spellStart"/>
            <w:r w:rsidRPr="00552324">
              <w:rPr>
                <w:i/>
              </w:rPr>
              <w:t>pHelper</w:t>
            </w:r>
            <w:proofErr w:type="spellEnd"/>
            <w:r w:rsidRPr="00552324">
              <w:rPr>
                <w:i/>
              </w:rPr>
              <w:t xml:space="preserve"> (carrying adenovirus-derived genes) and </w:t>
            </w:r>
            <w:proofErr w:type="spellStart"/>
            <w:r w:rsidRPr="00552324">
              <w:rPr>
                <w:i/>
              </w:rPr>
              <w:t>pAAV</w:t>
            </w:r>
            <w:proofErr w:type="spellEnd"/>
            <w:r w:rsidRPr="00552324">
              <w:rPr>
                <w:i/>
              </w:rPr>
              <w:t xml:space="preserve">-RC (carrying AAV-2 replication and capsid genes), which together supply </w:t>
            </w:r>
            <w:proofErr w:type="gramStart"/>
            <w:r w:rsidRPr="00552324">
              <w:rPr>
                <w:i/>
              </w:rPr>
              <w:t>all of</w:t>
            </w:r>
            <w:proofErr w:type="gramEnd"/>
            <w:r w:rsidRPr="00552324">
              <w:rPr>
                <w:i/>
              </w:rPr>
              <w:t xml:space="preserve"> the trans-acting factors required for AAV replication and packaging i</w:t>
            </w:r>
            <w:r>
              <w:rPr>
                <w:i/>
              </w:rPr>
              <w:t xml:space="preserve">n the AAV-293 cells. </w:t>
            </w:r>
            <w:r w:rsidRPr="00552324">
              <w:rPr>
                <w:i/>
              </w:rPr>
              <w:t>AAV culture supernatant will be injected into mouse brain using stereotaxic injecti</w:t>
            </w:r>
            <w:r>
              <w:rPr>
                <w:i/>
              </w:rPr>
              <w:t>on apparatus.”</w:t>
            </w:r>
          </w:p>
          <w:p w14:paraId="2EA3C61C" w14:textId="77777777" w:rsidR="00552324" w:rsidRPr="00AF7A52" w:rsidRDefault="00552324" w:rsidP="00DE05DE">
            <w:pPr>
              <w:rPr>
                <w:rStyle w:val="BookTitle"/>
                <w:rFonts w:asciiTheme="majorHAnsi" w:eastAsiaTheme="majorEastAsia" w:hAnsiTheme="majorHAnsi" w:cstheme="majorBidi"/>
                <w:i/>
                <w:iCs/>
                <w:color w:val="4F81BD" w:themeColor="accent1"/>
                <w:sz w:val="24"/>
                <w:szCs w:val="24"/>
              </w:rPr>
            </w:pPr>
          </w:p>
          <w:p w14:paraId="5BF3F032" w14:textId="77777777" w:rsidR="00CF7DDC" w:rsidRDefault="00CF7DDC" w:rsidP="00CF7DDC">
            <w:pPr>
              <w:pStyle w:val="NoSpacing"/>
              <w:rPr>
                <w:rFonts w:asciiTheme="majorHAnsi" w:hAnsiTheme="majorHAnsi"/>
              </w:rPr>
            </w:pPr>
          </w:p>
        </w:tc>
      </w:tr>
      <w:tr w:rsidR="00CF7DDC" w14:paraId="27E74B8A" w14:textId="77777777" w:rsidTr="00FB77F7">
        <w:tc>
          <w:tcPr>
            <w:tcW w:w="1998" w:type="dxa"/>
            <w:tcBorders>
              <w:top w:val="nil"/>
              <w:left w:val="nil"/>
              <w:bottom w:val="nil"/>
              <w:right w:val="nil"/>
            </w:tcBorders>
          </w:tcPr>
          <w:p w14:paraId="512CE08D" w14:textId="77777777" w:rsidR="00CF7DDC" w:rsidRDefault="00CF7DDC" w:rsidP="00CF7DDC">
            <w:pPr>
              <w:pStyle w:val="Heading3"/>
              <w:keepNext w:val="0"/>
              <w:keepLines w:val="0"/>
              <w:jc w:val="right"/>
              <w:outlineLvl w:val="2"/>
              <w:rPr>
                <w:b w:val="0"/>
              </w:rPr>
            </w:pPr>
            <w:r>
              <w:rPr>
                <w:b w:val="0"/>
              </w:rPr>
              <w:t xml:space="preserve">Disposal and </w:t>
            </w:r>
            <w:r w:rsidRPr="004D0735">
              <w:rPr>
                <w:b w:val="0"/>
              </w:rPr>
              <w:t>Disinfection</w:t>
            </w:r>
          </w:p>
          <w:p w14:paraId="41AF6B19" w14:textId="77777777" w:rsidR="00CF7DDC" w:rsidRDefault="00CF7DDC" w:rsidP="00CF7DDC">
            <w:pPr>
              <w:jc w:val="right"/>
            </w:pPr>
          </w:p>
          <w:p w14:paraId="01AC6AD0" w14:textId="77777777" w:rsidR="00CF7DDC" w:rsidRPr="004D0735" w:rsidRDefault="00CF7DDC" w:rsidP="00CF7DDC">
            <w:pPr>
              <w:jc w:val="right"/>
              <w:rPr>
                <w:rStyle w:val="SubtleEmphasis"/>
                <w:color w:val="F6BB00"/>
                <w:sz w:val="18"/>
                <w:szCs w:val="18"/>
              </w:rPr>
            </w:pPr>
            <w:r w:rsidRPr="004D0735">
              <w:rPr>
                <w:rStyle w:val="SubtleEmphasis"/>
                <w:color w:val="F6BB00"/>
                <w:sz w:val="18"/>
                <w:szCs w:val="18"/>
              </w:rPr>
              <w:t>If unsure, contact EH&amp;S at 642-3073 to determine disposal procedures.</w:t>
            </w:r>
          </w:p>
        </w:tc>
        <w:tc>
          <w:tcPr>
            <w:tcW w:w="7560" w:type="dxa"/>
            <w:tcBorders>
              <w:top w:val="nil"/>
              <w:left w:val="nil"/>
              <w:bottom w:val="nil"/>
              <w:right w:val="nil"/>
            </w:tcBorders>
          </w:tcPr>
          <w:p w14:paraId="4E8A610A" w14:textId="77777777" w:rsidR="009120F5" w:rsidRDefault="009120F5" w:rsidP="00603945">
            <w:pPr>
              <w:numPr>
                <w:ilvl w:val="0"/>
                <w:numId w:val="3"/>
              </w:numPr>
            </w:pPr>
            <w:r w:rsidRPr="00692B51">
              <w:t xml:space="preserve">Decontaminate </w:t>
            </w:r>
            <w:r>
              <w:t xml:space="preserve">all work </w:t>
            </w:r>
            <w:r w:rsidRPr="00692B51">
              <w:t xml:space="preserve">surfaces and equipment with 70% ethanol or 10% bleach.  </w:t>
            </w:r>
          </w:p>
          <w:p w14:paraId="2DB98E4F" w14:textId="77777777" w:rsidR="009120F5" w:rsidRDefault="009120F5" w:rsidP="00603945">
            <w:pPr>
              <w:numPr>
                <w:ilvl w:val="0"/>
                <w:numId w:val="3"/>
              </w:numPr>
            </w:pPr>
            <w:r>
              <w:t>All used sharps must be</w:t>
            </w:r>
            <w:r w:rsidRPr="00692B51">
              <w:t xml:space="preserve"> immediately</w:t>
            </w:r>
            <w:r>
              <w:t xml:space="preserve"> placed</w:t>
            </w:r>
            <w:r w:rsidRPr="00692B51">
              <w:t xml:space="preserve"> into a rigid </w:t>
            </w:r>
            <w:proofErr w:type="gramStart"/>
            <w:r w:rsidRPr="00692B51">
              <w:t>sharps</w:t>
            </w:r>
            <w:proofErr w:type="gramEnd"/>
            <w:r w:rsidRPr="00692B51">
              <w:t xml:space="preserve"> container. </w:t>
            </w:r>
            <w:r>
              <w:t>DO NOT recap needles.</w:t>
            </w:r>
            <w:r w:rsidRPr="00692B51">
              <w:t xml:space="preserve"> When 2/3 full, these containers should be placed in a red barrel for disposal as biohazardous waste.  </w:t>
            </w:r>
          </w:p>
          <w:p w14:paraId="429536BB" w14:textId="77777777" w:rsidR="009120F5" w:rsidRDefault="009120F5" w:rsidP="00603945">
            <w:pPr>
              <w:numPr>
                <w:ilvl w:val="0"/>
                <w:numId w:val="3"/>
              </w:numPr>
            </w:pPr>
            <w:r w:rsidRPr="00692B51">
              <w:t xml:space="preserve">All potentially contaminated lab debris should be collected in a red biohazard bag in a rigid container within </w:t>
            </w:r>
            <w:r w:rsidRPr="00036CD8">
              <w:t xml:space="preserve">NAF 120F, LSA 640, or Minor 599E </w:t>
            </w:r>
            <w:r>
              <w:rPr>
                <w:i/>
                <w:color w:val="F6BB00"/>
                <w:sz w:val="20"/>
                <w:szCs w:val="20"/>
              </w:rPr>
              <w:t>(choose location or list approved location</w:t>
            </w:r>
            <w:r w:rsidRPr="00036CD8">
              <w:rPr>
                <w:i/>
                <w:color w:val="F6BB00"/>
                <w:sz w:val="20"/>
                <w:szCs w:val="20"/>
              </w:rPr>
              <w:t>)</w:t>
            </w:r>
            <w:r>
              <w:rPr>
                <w:i/>
                <w:color w:val="F6BB00"/>
                <w:sz w:val="20"/>
                <w:szCs w:val="20"/>
              </w:rPr>
              <w:t xml:space="preserve"> </w:t>
            </w:r>
            <w:r w:rsidRPr="00692B51">
              <w:t xml:space="preserve">for disposal as biohazardous waste.  </w:t>
            </w:r>
          </w:p>
          <w:p w14:paraId="71616917" w14:textId="77777777" w:rsidR="009120F5" w:rsidRDefault="009120F5" w:rsidP="00603945">
            <w:pPr>
              <w:numPr>
                <w:ilvl w:val="0"/>
                <w:numId w:val="3"/>
              </w:numPr>
            </w:pPr>
            <w:r w:rsidRPr="002D7244">
              <w:t xml:space="preserve">Any waste ethanol, if not absorbed, should be decanted from solid waste and disposed as chemical waste, see </w:t>
            </w:r>
            <w:hyperlink r:id="rId10" w:history="1">
              <w:r w:rsidRPr="009120F5">
                <w:rPr>
                  <w:rStyle w:val="Hyperlink"/>
                  <w:i/>
                  <w:color w:val="4F81BD" w:themeColor="accent1"/>
                  <w:sz w:val="20"/>
                  <w:szCs w:val="20"/>
                </w:rPr>
                <w:t>http://ehs.berkeley.edu/hazardous-materials</w:t>
              </w:r>
            </w:hyperlink>
            <w:r>
              <w:t xml:space="preserve"> </w:t>
            </w:r>
            <w:r w:rsidRPr="002D7244">
              <w:t xml:space="preserve">for guidance.  </w:t>
            </w:r>
          </w:p>
          <w:p w14:paraId="41098A4C" w14:textId="77777777" w:rsidR="009120F5" w:rsidRDefault="009120F5" w:rsidP="00603945">
            <w:pPr>
              <w:numPr>
                <w:ilvl w:val="0"/>
                <w:numId w:val="3"/>
              </w:numPr>
            </w:pPr>
            <w:r w:rsidRPr="002D7244">
              <w:t xml:space="preserve">Infectious liquid waste, including excess suspended virus, will be treated </w:t>
            </w:r>
            <w:r>
              <w:t>to create an overall</w:t>
            </w:r>
            <w:r w:rsidRPr="002D7244">
              <w:t xml:space="preserve"> 10% bleach</w:t>
            </w:r>
            <w:r>
              <w:t xml:space="preserve"> solution</w:t>
            </w:r>
            <w:r w:rsidRPr="002D7244">
              <w:t xml:space="preserve"> for 30 min, and may then be drain disposed.</w:t>
            </w:r>
          </w:p>
          <w:p w14:paraId="1B48A83F" w14:textId="05AC88C6" w:rsidR="004E780E" w:rsidRPr="00603945" w:rsidRDefault="00603945" w:rsidP="00603945">
            <w:pPr>
              <w:pStyle w:val="NoSpacing"/>
              <w:numPr>
                <w:ilvl w:val="0"/>
                <w:numId w:val="3"/>
              </w:numPr>
              <w:rPr>
                <w:rFonts w:asciiTheme="majorHAnsi" w:hAnsiTheme="majorHAnsi"/>
              </w:rPr>
            </w:pPr>
            <w:r>
              <w:t xml:space="preserve">After infection, cages may be returned directly to standard ABSL1 housing but the cage card (obtain from OLAC) must be labeled to indicate the agent, date of administration and contact information. The investigator will use the already-established yellow "Investigator Will" cards and check the box for cage change and indicate the date that the cage change will occur (must be at least 72 hours post infection). Cages and bedding must be treated with 10% bleach or NPD prior to returning to OLAC for cage washing. OLAC may resume immediate care of animals after cage change. </w:t>
            </w:r>
            <w:bookmarkStart w:id="0" w:name="_GoBack"/>
            <w:bookmarkEnd w:id="0"/>
          </w:p>
          <w:p w14:paraId="4D6B4949" w14:textId="77777777" w:rsidR="00AA1FD0" w:rsidRDefault="00AA1FD0" w:rsidP="00AA1FD0">
            <w:pPr>
              <w:pStyle w:val="NoSpacing"/>
              <w:ind w:left="720"/>
              <w:rPr>
                <w:rFonts w:asciiTheme="majorHAnsi" w:hAnsiTheme="majorHAnsi"/>
              </w:rPr>
            </w:pPr>
          </w:p>
        </w:tc>
      </w:tr>
      <w:tr w:rsidR="00CF7DDC" w14:paraId="5E817DAC" w14:textId="77777777" w:rsidTr="00FB77F7">
        <w:tc>
          <w:tcPr>
            <w:tcW w:w="1998" w:type="dxa"/>
            <w:tcBorders>
              <w:top w:val="nil"/>
              <w:left w:val="nil"/>
              <w:bottom w:val="nil"/>
              <w:right w:val="nil"/>
            </w:tcBorders>
          </w:tcPr>
          <w:p w14:paraId="6F49B4B0" w14:textId="77777777" w:rsidR="00CF7DDC" w:rsidRPr="004D0735" w:rsidRDefault="00CF7DDC" w:rsidP="00CF7DDC">
            <w:pPr>
              <w:pStyle w:val="Heading3"/>
              <w:keepNext w:val="0"/>
              <w:keepLines w:val="0"/>
              <w:jc w:val="right"/>
              <w:outlineLvl w:val="2"/>
              <w:rPr>
                <w:b w:val="0"/>
              </w:rPr>
            </w:pPr>
            <w:r>
              <w:rPr>
                <w:b w:val="0"/>
              </w:rPr>
              <w:lastRenderedPageBreak/>
              <w:t>Spill Response and Emergency P</w:t>
            </w:r>
            <w:r w:rsidRPr="004D0735">
              <w:rPr>
                <w:b w:val="0"/>
              </w:rPr>
              <w:t>rocedures</w:t>
            </w:r>
          </w:p>
        </w:tc>
        <w:tc>
          <w:tcPr>
            <w:tcW w:w="7560" w:type="dxa"/>
            <w:tcBorders>
              <w:top w:val="nil"/>
              <w:left w:val="nil"/>
              <w:bottom w:val="nil"/>
              <w:right w:val="nil"/>
            </w:tcBorders>
          </w:tcPr>
          <w:p w14:paraId="79A5AFAE" w14:textId="77777777" w:rsidR="000A4122" w:rsidRDefault="000A4122" w:rsidP="000A4122">
            <w:pPr>
              <w:pStyle w:val="NoSpacing"/>
              <w:rPr>
                <w:sz w:val="18"/>
                <w:szCs w:val="18"/>
              </w:rPr>
            </w:pPr>
            <w:r w:rsidRPr="000A4122">
              <w:rPr>
                <w:sz w:val="18"/>
                <w:szCs w:val="18"/>
              </w:rPr>
              <w:t xml:space="preserve">Susceptibility to disinfectants: - </w:t>
            </w:r>
            <w:r w:rsidR="00AA1FD0" w:rsidRPr="00AA1FD0">
              <w:rPr>
                <w:sz w:val="18"/>
                <w:szCs w:val="18"/>
              </w:rPr>
              <w:t>1% sodium hypochlorite, 2% glutaraldehyde, 0.25% sodium dodecyl sulfate...10% bleach appears to be the most appropriate disinfectant for AAV</w:t>
            </w:r>
          </w:p>
          <w:p w14:paraId="6451AE34" w14:textId="77777777" w:rsidR="00AA1FD0" w:rsidRPr="000A4122" w:rsidRDefault="00AA1FD0" w:rsidP="000A4122">
            <w:pPr>
              <w:pStyle w:val="NoSpacing"/>
            </w:pPr>
          </w:p>
          <w:p w14:paraId="2C94F4CE" w14:textId="77777777" w:rsidR="000A4122" w:rsidRPr="000A4122" w:rsidRDefault="000A4122" w:rsidP="000A4122">
            <w:pPr>
              <w:pStyle w:val="NoSpacing"/>
              <w:rPr>
                <w:rStyle w:val="BookTitle"/>
                <w:rFonts w:asciiTheme="majorHAnsi" w:eastAsiaTheme="majorEastAsia" w:hAnsiTheme="majorHAnsi" w:cstheme="majorBidi"/>
                <w:i/>
                <w:iCs/>
                <w:color w:val="4F81BD" w:themeColor="accent1"/>
                <w:sz w:val="24"/>
                <w:szCs w:val="24"/>
              </w:rPr>
            </w:pPr>
            <w:r w:rsidRPr="000A4122">
              <w:rPr>
                <w:rStyle w:val="BookTitle"/>
                <w:rFonts w:asciiTheme="majorHAnsi" w:eastAsiaTheme="majorEastAsia" w:hAnsiTheme="majorHAnsi" w:cstheme="majorBidi"/>
                <w:i/>
                <w:iCs/>
                <w:color w:val="4F81BD" w:themeColor="accent1"/>
                <w:sz w:val="24"/>
                <w:szCs w:val="24"/>
              </w:rPr>
              <w:t xml:space="preserve">Disinfectant to be used: </w:t>
            </w:r>
          </w:p>
          <w:p w14:paraId="69805C99" w14:textId="77777777" w:rsidR="000A4122" w:rsidRDefault="000A4122" w:rsidP="000A4122">
            <w:pPr>
              <w:pStyle w:val="NoSpacing"/>
            </w:pPr>
          </w:p>
          <w:p w14:paraId="7C6D4AA5" w14:textId="77777777" w:rsidR="000A4122" w:rsidRPr="000A4122" w:rsidRDefault="000A4122" w:rsidP="000A4122">
            <w:pPr>
              <w:pStyle w:val="NoSpacing"/>
            </w:pPr>
          </w:p>
          <w:p w14:paraId="07D59FD2" w14:textId="77777777" w:rsidR="00513CBE" w:rsidRDefault="00513CBE" w:rsidP="00513CBE">
            <w:pPr>
              <w:pStyle w:val="NoSpacing"/>
            </w:pPr>
            <w:r>
              <w:t xml:space="preserve">Injury: If eye or skin contact occurs, wash affected areas with copious amounts of water for 15 minutes and IMMEDIATELY seek medical advice. If inhaled, move individual to fresh air and IMMEDIATELY seek medical advice, call 911. [Rescue breathing, CPR may be needed.] If swallowed, seek IMMEDIATE medical advice. </w:t>
            </w:r>
          </w:p>
          <w:p w14:paraId="2960E2C7" w14:textId="77777777" w:rsidR="00513CBE" w:rsidRDefault="00513CBE" w:rsidP="00513CBE">
            <w:pPr>
              <w:pStyle w:val="NoSpacing"/>
            </w:pPr>
            <w:r>
              <w:t xml:space="preserve">Report the incident to your supervisor and the Occupational Health Clinic at 2-6891 for follow up. </w:t>
            </w:r>
          </w:p>
          <w:p w14:paraId="04E8BB92" w14:textId="77777777" w:rsidR="00513CBE" w:rsidRDefault="00513CBE" w:rsidP="00513CBE">
            <w:pPr>
              <w:pStyle w:val="NoSpacing"/>
            </w:pPr>
          </w:p>
          <w:p w14:paraId="6F708A41" w14:textId="77777777" w:rsidR="00513CBE" w:rsidRDefault="00513CBE" w:rsidP="00513CBE">
            <w:pPr>
              <w:pStyle w:val="NoSpacing"/>
            </w:pPr>
            <w:r>
              <w:t>Medical attention during normal business hours: Tang Center Urgent Care (2-3188 or 3-7197); after hours go to urgent or emergency care: Alta Bates Hospital at 2450 Ashby (204-4444).</w:t>
            </w:r>
          </w:p>
          <w:p w14:paraId="4B74E4FC" w14:textId="77777777" w:rsidR="00CF7DDC" w:rsidRPr="000A4122" w:rsidRDefault="00CF7DDC" w:rsidP="000A4122">
            <w:pPr>
              <w:pStyle w:val="NoSpacing"/>
            </w:pPr>
          </w:p>
        </w:tc>
      </w:tr>
      <w:tr w:rsidR="00CF7DDC" w14:paraId="2F16CEEB" w14:textId="77777777" w:rsidTr="00FB77F7">
        <w:tc>
          <w:tcPr>
            <w:tcW w:w="1998" w:type="dxa"/>
            <w:tcBorders>
              <w:top w:val="nil"/>
              <w:left w:val="nil"/>
              <w:bottom w:val="nil"/>
              <w:right w:val="nil"/>
            </w:tcBorders>
          </w:tcPr>
          <w:p w14:paraId="28BF1F6E" w14:textId="77777777" w:rsidR="00CF7DDC" w:rsidRPr="004D0735" w:rsidRDefault="00CF7DDC" w:rsidP="00CF7DDC">
            <w:pPr>
              <w:pStyle w:val="Heading3"/>
              <w:keepNext w:val="0"/>
              <w:keepLines w:val="0"/>
              <w:jc w:val="right"/>
              <w:outlineLvl w:val="2"/>
              <w:rPr>
                <w:b w:val="0"/>
              </w:rPr>
            </w:pPr>
            <w:r>
              <w:rPr>
                <w:b w:val="0"/>
              </w:rPr>
              <w:t>Hazard C</w:t>
            </w:r>
            <w:r w:rsidRPr="004D0735">
              <w:rPr>
                <w:b w:val="0"/>
              </w:rPr>
              <w:t>ommunication</w:t>
            </w:r>
            <w:r>
              <w:rPr>
                <w:b w:val="0"/>
              </w:rPr>
              <w:t xml:space="preserve"> (signs, cage cards, etc.)</w:t>
            </w:r>
            <w:r w:rsidRPr="004D0735">
              <w:rPr>
                <w:b w:val="0"/>
              </w:rPr>
              <w:t xml:space="preserve"> </w:t>
            </w:r>
          </w:p>
        </w:tc>
        <w:tc>
          <w:tcPr>
            <w:tcW w:w="7560" w:type="dxa"/>
            <w:tcBorders>
              <w:top w:val="nil"/>
              <w:left w:val="nil"/>
              <w:bottom w:val="nil"/>
              <w:right w:val="nil"/>
            </w:tcBorders>
          </w:tcPr>
          <w:p w14:paraId="472580AC" w14:textId="77777777" w:rsidR="000A4122" w:rsidRDefault="000A4122" w:rsidP="000A4122">
            <w:pPr>
              <w:pStyle w:val="NoSpacing"/>
            </w:pPr>
            <w:r>
              <w:t xml:space="preserve">All researchers handling this material must read and sign this document.  </w:t>
            </w:r>
          </w:p>
          <w:p w14:paraId="04C62BCB" w14:textId="77777777" w:rsidR="000A4122" w:rsidRDefault="000A4122" w:rsidP="000A4122">
            <w:pPr>
              <w:pStyle w:val="NoSpacing"/>
            </w:pPr>
          </w:p>
          <w:p w14:paraId="418AAE0A" w14:textId="77777777" w:rsidR="000A4122" w:rsidRDefault="00AA1FD0" w:rsidP="000A4122">
            <w:pPr>
              <w:pStyle w:val="NoSpacing"/>
            </w:pPr>
            <w:r w:rsidRPr="00AA1FD0">
              <w:t>Animals injected with AAV may be immediately returned to standard ABSL1 housing for resumption of OLAC care with no further precautions required, but the cage card should indicate the vector name and date of injection.</w:t>
            </w:r>
          </w:p>
          <w:p w14:paraId="00437E51" w14:textId="77777777" w:rsidR="00FB77F7" w:rsidRDefault="00FB77F7" w:rsidP="000A4122">
            <w:pPr>
              <w:pStyle w:val="NoSpacing"/>
            </w:pPr>
          </w:p>
          <w:p w14:paraId="3851A43F" w14:textId="77777777" w:rsidR="00CF7DDC" w:rsidRPr="000A4122" w:rsidRDefault="000A4122" w:rsidP="00552324">
            <w:pPr>
              <w:pStyle w:val="NoSpacing"/>
            </w:pPr>
            <w:r>
              <w:t xml:space="preserve">EH&amp;S and an OLAC veterinarian must review and date this SOP prior to starting this work within an animal </w:t>
            </w:r>
            <w:r w:rsidR="00552324">
              <w:t>facility.</w:t>
            </w:r>
            <w:r w:rsidRPr="00FB77F7">
              <w:t xml:space="preserve">  During</w:t>
            </w:r>
            <w:r>
              <w:t xml:space="preserve"> injections this SOP must be posted in a plastic sleeve on the door of NAF 120F, LSA 640, Minor 599E </w:t>
            </w:r>
            <w:r w:rsidR="006036B6">
              <w:rPr>
                <w:i/>
                <w:color w:val="F6BB00"/>
                <w:sz w:val="20"/>
                <w:szCs w:val="20"/>
              </w:rPr>
              <w:t>(choose location or list approved location</w:t>
            </w:r>
            <w:r w:rsidR="006036B6" w:rsidRPr="00036CD8">
              <w:rPr>
                <w:i/>
                <w:color w:val="F6BB00"/>
                <w:sz w:val="20"/>
                <w:szCs w:val="20"/>
              </w:rPr>
              <w:t>)</w:t>
            </w:r>
            <w:r w:rsidR="006036B6">
              <w:rPr>
                <w:i/>
                <w:color w:val="F6BB00"/>
                <w:sz w:val="20"/>
                <w:szCs w:val="20"/>
              </w:rPr>
              <w:t xml:space="preserve"> </w:t>
            </w:r>
            <w:r>
              <w:t xml:space="preserve">to notify OLAC staff and other personnel.  </w:t>
            </w:r>
          </w:p>
        </w:tc>
      </w:tr>
      <w:tr w:rsidR="00CF7DDC" w14:paraId="233FB5EF" w14:textId="77777777" w:rsidTr="00FB77F7">
        <w:tc>
          <w:tcPr>
            <w:tcW w:w="1998" w:type="dxa"/>
            <w:tcBorders>
              <w:top w:val="nil"/>
              <w:left w:val="nil"/>
              <w:bottom w:val="nil"/>
              <w:right w:val="nil"/>
            </w:tcBorders>
          </w:tcPr>
          <w:p w14:paraId="190CE0EB" w14:textId="77777777" w:rsidR="00CF7DDC" w:rsidRPr="004D0735" w:rsidRDefault="00CF7DDC" w:rsidP="00CF7DDC">
            <w:pPr>
              <w:pStyle w:val="Heading3"/>
              <w:keepNext w:val="0"/>
              <w:keepLines w:val="0"/>
              <w:jc w:val="right"/>
              <w:outlineLvl w:val="2"/>
              <w:rPr>
                <w:b w:val="0"/>
              </w:rPr>
            </w:pPr>
            <w:r>
              <w:rPr>
                <w:b w:val="0"/>
              </w:rPr>
              <w:t>Unique Instructions</w:t>
            </w:r>
          </w:p>
        </w:tc>
        <w:tc>
          <w:tcPr>
            <w:tcW w:w="7560" w:type="dxa"/>
            <w:tcBorders>
              <w:top w:val="nil"/>
              <w:left w:val="nil"/>
              <w:bottom w:val="nil"/>
              <w:right w:val="nil"/>
            </w:tcBorders>
          </w:tcPr>
          <w:p w14:paraId="1E1D5F28" w14:textId="77777777" w:rsidR="00244337" w:rsidRDefault="00244337" w:rsidP="00244337">
            <w:pPr>
              <w:rPr>
                <w:szCs w:val="20"/>
              </w:rPr>
            </w:pPr>
            <w:r w:rsidRPr="008F2A2C">
              <w:rPr>
                <w:szCs w:val="20"/>
              </w:rPr>
              <w:t xml:space="preserve">Coordinate use of </w:t>
            </w:r>
            <w:r>
              <w:t xml:space="preserve">NAF 120F, LSA 640, Minor 599E </w:t>
            </w:r>
            <w:r>
              <w:rPr>
                <w:i/>
                <w:color w:val="F6BB00"/>
                <w:sz w:val="20"/>
                <w:szCs w:val="20"/>
              </w:rPr>
              <w:t>(choose location or list approved location</w:t>
            </w:r>
            <w:r w:rsidRPr="00036CD8">
              <w:rPr>
                <w:i/>
                <w:color w:val="F6BB00"/>
                <w:sz w:val="20"/>
                <w:szCs w:val="20"/>
              </w:rPr>
              <w:t>)</w:t>
            </w:r>
            <w:r>
              <w:rPr>
                <w:i/>
                <w:color w:val="F6BB00"/>
                <w:sz w:val="20"/>
                <w:szCs w:val="20"/>
              </w:rPr>
              <w:t xml:space="preserve"> </w:t>
            </w:r>
            <w:r w:rsidRPr="008F2A2C">
              <w:rPr>
                <w:szCs w:val="20"/>
              </w:rPr>
              <w:t xml:space="preserve">with the OLAC Facility Manager.  </w:t>
            </w:r>
          </w:p>
          <w:p w14:paraId="67D83574" w14:textId="77777777" w:rsidR="00244337" w:rsidRDefault="00244337" w:rsidP="00244337">
            <w:pPr>
              <w:pStyle w:val="NoSpacing"/>
              <w:rPr>
                <w:szCs w:val="20"/>
                <w:highlight w:val="yellow"/>
              </w:rPr>
            </w:pPr>
          </w:p>
          <w:p w14:paraId="6C879E9F" w14:textId="77777777" w:rsidR="00552324" w:rsidRPr="00552324" w:rsidRDefault="00244337" w:rsidP="00244337">
            <w:pPr>
              <w:pStyle w:val="NoSpacing"/>
              <w:rPr>
                <w:rStyle w:val="BookTitle"/>
                <w:rFonts w:asciiTheme="majorHAnsi" w:eastAsiaTheme="majorEastAsia" w:hAnsiTheme="majorHAnsi" w:cstheme="majorBidi"/>
                <w:i/>
                <w:iCs/>
                <w:color w:val="4F81BD" w:themeColor="accent1"/>
                <w:sz w:val="24"/>
                <w:szCs w:val="24"/>
              </w:rPr>
            </w:pPr>
            <w:r w:rsidRPr="00244337">
              <w:rPr>
                <w:rStyle w:val="BookTitle"/>
                <w:rFonts w:asciiTheme="majorHAnsi" w:eastAsiaTheme="majorEastAsia" w:hAnsiTheme="majorHAnsi" w:cstheme="majorBidi"/>
                <w:i/>
                <w:iCs/>
                <w:color w:val="4F81BD" w:themeColor="accent1"/>
                <w:sz w:val="24"/>
                <w:szCs w:val="24"/>
              </w:rPr>
              <w:t>Other unique procedures:</w:t>
            </w:r>
          </w:p>
          <w:p w14:paraId="29DD20CA" w14:textId="77777777" w:rsidR="00244337" w:rsidRPr="000A4122" w:rsidRDefault="00244337" w:rsidP="00244337">
            <w:pPr>
              <w:pStyle w:val="NoSpacing"/>
            </w:pPr>
          </w:p>
        </w:tc>
      </w:tr>
      <w:tr w:rsidR="00CF7DDC" w14:paraId="59E0FA86" w14:textId="77777777" w:rsidTr="00FB77F7">
        <w:tc>
          <w:tcPr>
            <w:tcW w:w="1998" w:type="dxa"/>
            <w:tcBorders>
              <w:top w:val="nil"/>
              <w:left w:val="nil"/>
              <w:bottom w:val="nil"/>
              <w:right w:val="nil"/>
            </w:tcBorders>
          </w:tcPr>
          <w:p w14:paraId="5E334F6A" w14:textId="77777777" w:rsidR="00CF7DDC" w:rsidRPr="004D0735" w:rsidRDefault="00CF7DDC" w:rsidP="00CF7DDC">
            <w:pPr>
              <w:pStyle w:val="Heading3"/>
              <w:keepNext w:val="0"/>
              <w:keepLines w:val="0"/>
              <w:jc w:val="right"/>
              <w:outlineLvl w:val="2"/>
              <w:rPr>
                <w:b w:val="0"/>
              </w:rPr>
            </w:pPr>
            <w:r>
              <w:rPr>
                <w:b w:val="0"/>
              </w:rPr>
              <w:t>Additional Information or R</w:t>
            </w:r>
            <w:r w:rsidRPr="004D0735">
              <w:rPr>
                <w:b w:val="0"/>
              </w:rPr>
              <w:t>eferences</w:t>
            </w:r>
          </w:p>
        </w:tc>
        <w:tc>
          <w:tcPr>
            <w:tcW w:w="7560" w:type="dxa"/>
            <w:tcBorders>
              <w:top w:val="nil"/>
              <w:left w:val="nil"/>
              <w:bottom w:val="nil"/>
              <w:right w:val="nil"/>
            </w:tcBorders>
          </w:tcPr>
          <w:p w14:paraId="717A7B2F" w14:textId="77777777" w:rsidR="00231CCD" w:rsidRDefault="00231CCD" w:rsidP="00231CCD">
            <w:pPr>
              <w:pStyle w:val="NoSpacing"/>
            </w:pPr>
            <w:r>
              <w:t>Refer to applicable protocols and authorizations, e.g.  the lab’s Biohazard Use Authorization, MAUP/</w:t>
            </w:r>
            <w:proofErr w:type="spellStart"/>
            <w:r>
              <w:t>eProtocol</w:t>
            </w:r>
            <w:proofErr w:type="spellEnd"/>
            <w:r>
              <w:t xml:space="preserve">, SDS available at </w:t>
            </w:r>
            <w:hyperlink r:id="rId11" w:history="1">
              <w:r w:rsidRPr="007C570B">
                <w:rPr>
                  <w:rStyle w:val="Hyperlink"/>
                </w:rPr>
                <w:t>http://ehs.berkeley.edu/hazardous-materials/safety-data-sheets-formerly-msds</w:t>
              </w:r>
            </w:hyperlink>
            <w:r>
              <w:t xml:space="preserve">, your lab’s chemical hygiene plan, or contact your supervisor or EH&amp;S at 642-3073 for further guidance.  </w:t>
            </w:r>
          </w:p>
          <w:p w14:paraId="02D4A693" w14:textId="77777777" w:rsidR="00231CCD" w:rsidRDefault="00231CCD" w:rsidP="00231CCD">
            <w:pPr>
              <w:pStyle w:val="NoSpacing"/>
            </w:pPr>
          </w:p>
          <w:p w14:paraId="3307097B" w14:textId="77777777" w:rsidR="00231CCD" w:rsidRDefault="00231CCD" w:rsidP="00231CCD">
            <w:pPr>
              <w:pStyle w:val="NoSpacing"/>
            </w:pPr>
            <w:r>
              <w:t>Useful additional information:</w:t>
            </w:r>
          </w:p>
          <w:p w14:paraId="30037061" w14:textId="77777777" w:rsidR="00231CCD" w:rsidRDefault="00480926" w:rsidP="00231CCD">
            <w:pPr>
              <w:pStyle w:val="NoSpacing"/>
            </w:pPr>
            <w:hyperlink r:id="rId12" w:history="1">
              <w:r w:rsidR="00231CCD" w:rsidRPr="007C570B">
                <w:rPr>
                  <w:rStyle w:val="Hyperlink"/>
                </w:rPr>
                <w:t>http://www.stanford.edu/dept/EHS/prod/researchlab/bio/docs/Working_with_Viral_Vectors.pdf</w:t>
              </w:r>
            </w:hyperlink>
            <w:r w:rsidR="00231CCD">
              <w:t xml:space="preserve"> </w:t>
            </w:r>
          </w:p>
          <w:p w14:paraId="0EFB08AA" w14:textId="77777777" w:rsidR="00552324" w:rsidRDefault="00480926" w:rsidP="00552324">
            <w:pPr>
              <w:rPr>
                <w:i/>
              </w:rPr>
            </w:pPr>
            <w:hyperlink r:id="rId13" w:history="1">
              <w:r w:rsidR="00552324">
                <w:rPr>
                  <w:rStyle w:val="Hyperlink"/>
                  <w:i/>
                </w:rPr>
                <w:t>http://www.phac-aspc.gc.ca/msds-ftss/msds84e-eng.php</w:t>
              </w:r>
            </w:hyperlink>
            <w:r w:rsidR="00552324">
              <w:rPr>
                <w:i/>
              </w:rPr>
              <w:t xml:space="preserve"> </w:t>
            </w:r>
          </w:p>
          <w:p w14:paraId="4F8829EA" w14:textId="77777777" w:rsidR="00231CCD" w:rsidRDefault="00231CCD" w:rsidP="00231CCD">
            <w:pPr>
              <w:pStyle w:val="NoSpacing"/>
            </w:pPr>
          </w:p>
          <w:p w14:paraId="1326FDBD" w14:textId="4F2B7127" w:rsidR="00231CCD" w:rsidRPr="000A4122" w:rsidRDefault="00231CCD" w:rsidP="002C6738">
            <w:pPr>
              <w:pStyle w:val="NoSpacing"/>
            </w:pPr>
            <w:r w:rsidRPr="00231CCD">
              <w:rPr>
                <w:rStyle w:val="BookTitle"/>
                <w:rFonts w:asciiTheme="majorHAnsi" w:eastAsiaTheme="majorEastAsia" w:hAnsiTheme="majorHAnsi" w:cstheme="majorBidi"/>
                <w:i/>
                <w:iCs/>
                <w:color w:val="4F81BD" w:themeColor="accent1"/>
                <w:sz w:val="24"/>
                <w:szCs w:val="24"/>
              </w:rPr>
              <w:t>Other required protocols or references:</w:t>
            </w:r>
          </w:p>
        </w:tc>
      </w:tr>
    </w:tbl>
    <w:p w14:paraId="2E8E7F5C" w14:textId="50A0B56A" w:rsidR="00D93587" w:rsidRDefault="00D93587">
      <w:pPr>
        <w:rPr>
          <w:rFonts w:asciiTheme="majorHAnsi" w:hAnsiTheme="majorHAnsi"/>
        </w:rPr>
      </w:pPr>
    </w:p>
    <w:tbl>
      <w:tblPr>
        <w:tblpPr w:leftFromText="180" w:rightFromText="180" w:vertAnchor="text" w:horzAnchor="margin" w:tblpXSpec="center" w:tblpY="632"/>
        <w:tblW w:w="10330" w:type="dxa"/>
        <w:tblLayout w:type="fixed"/>
        <w:tblCellMar>
          <w:left w:w="0" w:type="dxa"/>
          <w:right w:w="0" w:type="dxa"/>
        </w:tblCellMar>
        <w:tblLook w:val="0000" w:firstRow="0" w:lastRow="0" w:firstColumn="0" w:lastColumn="0" w:noHBand="0" w:noVBand="0"/>
      </w:tblPr>
      <w:tblGrid>
        <w:gridCol w:w="3129"/>
        <w:gridCol w:w="4793"/>
        <w:gridCol w:w="2408"/>
      </w:tblGrid>
      <w:tr w:rsidR="00D93587" w:rsidRPr="00D93587" w14:paraId="159A22B5" w14:textId="77777777" w:rsidTr="00D93587">
        <w:trPr>
          <w:trHeight w:hRule="exact" w:val="468"/>
        </w:trPr>
        <w:tc>
          <w:tcPr>
            <w:tcW w:w="3129" w:type="dxa"/>
            <w:tcBorders>
              <w:top w:val="nil"/>
              <w:left w:val="nil"/>
              <w:bottom w:val="single" w:sz="8" w:space="0" w:color="000000"/>
              <w:right w:val="single" w:sz="8" w:space="0" w:color="000000"/>
            </w:tcBorders>
            <w:shd w:val="clear" w:color="auto" w:fill="CBD0D4"/>
          </w:tcPr>
          <w:p w14:paraId="2BB8C630" w14:textId="77777777" w:rsidR="00D93587" w:rsidRPr="00D93587" w:rsidRDefault="00D93587" w:rsidP="00D93587">
            <w:pPr>
              <w:kinsoku w:val="0"/>
              <w:overflowPunct w:val="0"/>
              <w:autoSpaceDE w:val="0"/>
              <w:autoSpaceDN w:val="0"/>
              <w:adjustRightInd w:val="0"/>
              <w:spacing w:before="55" w:after="0" w:line="240" w:lineRule="auto"/>
              <w:ind w:left="39"/>
              <w:rPr>
                <w:rFonts w:ascii="Times New Roman" w:hAnsi="Times New Roman" w:cs="Times New Roman"/>
                <w:sz w:val="24"/>
                <w:szCs w:val="24"/>
              </w:rPr>
            </w:pPr>
            <w:r w:rsidRPr="00D93587">
              <w:rPr>
                <w:rFonts w:ascii="Calibri" w:hAnsi="Calibri" w:cs="Calibri"/>
                <w:b/>
                <w:bCs/>
                <w:w w:val="110"/>
                <w:sz w:val="24"/>
                <w:szCs w:val="24"/>
              </w:rPr>
              <w:lastRenderedPageBreak/>
              <w:t>Print</w:t>
            </w:r>
            <w:r w:rsidRPr="00D93587">
              <w:rPr>
                <w:rFonts w:ascii="Calibri" w:hAnsi="Calibri" w:cs="Calibri"/>
                <w:b/>
                <w:bCs/>
                <w:spacing w:val="-8"/>
                <w:w w:val="110"/>
                <w:sz w:val="24"/>
                <w:szCs w:val="24"/>
              </w:rPr>
              <w:t xml:space="preserve"> </w:t>
            </w:r>
            <w:r w:rsidRPr="00D93587">
              <w:rPr>
                <w:rFonts w:ascii="Calibri" w:hAnsi="Calibri" w:cs="Calibri"/>
                <w:b/>
                <w:bCs/>
                <w:w w:val="110"/>
                <w:sz w:val="24"/>
                <w:szCs w:val="24"/>
              </w:rPr>
              <w:t>Name</w:t>
            </w:r>
            <w:r w:rsidRPr="00D93587">
              <w:rPr>
                <w:rFonts w:ascii="Calibri" w:hAnsi="Calibri" w:cs="Calibri"/>
                <w:b/>
                <w:bCs/>
                <w:spacing w:val="-8"/>
                <w:w w:val="110"/>
                <w:sz w:val="24"/>
                <w:szCs w:val="24"/>
              </w:rPr>
              <w:t xml:space="preserve"> </w:t>
            </w:r>
            <w:r w:rsidRPr="00D93587">
              <w:rPr>
                <w:rFonts w:ascii="Calibri" w:hAnsi="Calibri" w:cs="Calibri"/>
                <w:b/>
                <w:bCs/>
                <w:w w:val="110"/>
                <w:sz w:val="24"/>
                <w:szCs w:val="24"/>
              </w:rPr>
              <w:t>(last,</w:t>
            </w:r>
            <w:r w:rsidRPr="00D93587">
              <w:rPr>
                <w:rFonts w:ascii="Calibri" w:hAnsi="Calibri" w:cs="Calibri"/>
                <w:b/>
                <w:bCs/>
                <w:spacing w:val="-7"/>
                <w:w w:val="110"/>
                <w:sz w:val="24"/>
                <w:szCs w:val="24"/>
              </w:rPr>
              <w:t xml:space="preserve"> </w:t>
            </w:r>
            <w:r w:rsidRPr="00D93587">
              <w:rPr>
                <w:rFonts w:ascii="Calibri" w:hAnsi="Calibri" w:cs="Calibri"/>
                <w:b/>
                <w:bCs/>
                <w:spacing w:val="-1"/>
                <w:w w:val="110"/>
                <w:sz w:val="24"/>
                <w:szCs w:val="24"/>
              </w:rPr>
              <w:t>first)</w:t>
            </w:r>
          </w:p>
        </w:tc>
        <w:tc>
          <w:tcPr>
            <w:tcW w:w="4793" w:type="dxa"/>
            <w:tcBorders>
              <w:top w:val="nil"/>
              <w:left w:val="single" w:sz="8" w:space="0" w:color="000000"/>
              <w:bottom w:val="single" w:sz="8" w:space="0" w:color="000000"/>
              <w:right w:val="single" w:sz="8" w:space="0" w:color="000000"/>
            </w:tcBorders>
            <w:shd w:val="clear" w:color="auto" w:fill="CBD0D4"/>
          </w:tcPr>
          <w:p w14:paraId="6A97EA24" w14:textId="77777777" w:rsidR="00D93587" w:rsidRPr="00D93587" w:rsidRDefault="00D93587" w:rsidP="00D93587">
            <w:pPr>
              <w:kinsoku w:val="0"/>
              <w:overflowPunct w:val="0"/>
              <w:autoSpaceDE w:val="0"/>
              <w:autoSpaceDN w:val="0"/>
              <w:adjustRightInd w:val="0"/>
              <w:spacing w:before="55" w:after="0" w:line="240" w:lineRule="auto"/>
              <w:jc w:val="center"/>
              <w:rPr>
                <w:rFonts w:ascii="Times New Roman" w:hAnsi="Times New Roman" w:cs="Times New Roman"/>
                <w:sz w:val="24"/>
                <w:szCs w:val="24"/>
              </w:rPr>
            </w:pPr>
            <w:r w:rsidRPr="00D93587">
              <w:rPr>
                <w:rFonts w:ascii="Calibri" w:hAnsi="Calibri" w:cs="Calibri"/>
                <w:b/>
                <w:bCs/>
                <w:spacing w:val="-1"/>
                <w:w w:val="105"/>
                <w:sz w:val="24"/>
                <w:szCs w:val="24"/>
              </w:rPr>
              <w:t>Signatur</w:t>
            </w:r>
            <w:r w:rsidRPr="00D93587">
              <w:rPr>
                <w:rFonts w:ascii="Calibri" w:hAnsi="Calibri" w:cs="Calibri"/>
                <w:b/>
                <w:bCs/>
                <w:spacing w:val="-2"/>
                <w:w w:val="105"/>
                <w:sz w:val="24"/>
                <w:szCs w:val="24"/>
              </w:rPr>
              <w:t>e</w:t>
            </w:r>
          </w:p>
        </w:tc>
        <w:tc>
          <w:tcPr>
            <w:tcW w:w="2408" w:type="dxa"/>
            <w:tcBorders>
              <w:top w:val="nil"/>
              <w:left w:val="single" w:sz="8" w:space="0" w:color="000000"/>
              <w:bottom w:val="single" w:sz="8" w:space="0" w:color="000000"/>
              <w:right w:val="nil"/>
            </w:tcBorders>
            <w:shd w:val="clear" w:color="auto" w:fill="CBD0D4"/>
          </w:tcPr>
          <w:p w14:paraId="60FE4496" w14:textId="77777777" w:rsidR="00D93587" w:rsidRPr="00D93587" w:rsidRDefault="00D93587" w:rsidP="00D93587">
            <w:pPr>
              <w:kinsoku w:val="0"/>
              <w:overflowPunct w:val="0"/>
              <w:autoSpaceDE w:val="0"/>
              <w:autoSpaceDN w:val="0"/>
              <w:adjustRightInd w:val="0"/>
              <w:spacing w:before="55" w:after="0" w:line="240" w:lineRule="auto"/>
              <w:ind w:left="194"/>
              <w:rPr>
                <w:rFonts w:ascii="Times New Roman" w:hAnsi="Times New Roman" w:cs="Times New Roman"/>
                <w:sz w:val="24"/>
                <w:szCs w:val="24"/>
              </w:rPr>
            </w:pPr>
            <w:r w:rsidRPr="00D93587">
              <w:rPr>
                <w:rFonts w:ascii="Calibri" w:hAnsi="Calibri" w:cs="Calibri"/>
                <w:b/>
                <w:bCs/>
                <w:spacing w:val="-1"/>
                <w:w w:val="105"/>
                <w:sz w:val="24"/>
                <w:szCs w:val="24"/>
              </w:rPr>
              <w:t>Dat</w:t>
            </w:r>
            <w:r w:rsidRPr="00D93587">
              <w:rPr>
                <w:rFonts w:ascii="Calibri" w:hAnsi="Calibri" w:cs="Calibri"/>
                <w:b/>
                <w:bCs/>
                <w:spacing w:val="-2"/>
                <w:w w:val="105"/>
                <w:sz w:val="24"/>
                <w:szCs w:val="24"/>
              </w:rPr>
              <w:t>e</w:t>
            </w:r>
            <w:r w:rsidRPr="00D93587">
              <w:rPr>
                <w:rFonts w:ascii="Calibri" w:hAnsi="Calibri" w:cs="Calibri"/>
                <w:b/>
                <w:bCs/>
                <w:spacing w:val="-1"/>
                <w:w w:val="105"/>
                <w:sz w:val="24"/>
                <w:szCs w:val="24"/>
              </w:rPr>
              <w:t xml:space="preserve"> </w:t>
            </w:r>
            <w:r w:rsidRPr="00D93587">
              <w:rPr>
                <w:rFonts w:ascii="Calibri" w:hAnsi="Calibri" w:cs="Calibri"/>
                <w:b/>
                <w:bCs/>
                <w:w w:val="105"/>
                <w:sz w:val="24"/>
                <w:szCs w:val="24"/>
              </w:rPr>
              <w:t xml:space="preserve">Plan </w:t>
            </w:r>
            <w:r w:rsidRPr="00D93587">
              <w:rPr>
                <w:rFonts w:ascii="Calibri" w:hAnsi="Calibri" w:cs="Calibri"/>
                <w:b/>
                <w:bCs/>
                <w:spacing w:val="-1"/>
                <w:w w:val="105"/>
                <w:sz w:val="24"/>
                <w:szCs w:val="24"/>
              </w:rPr>
              <w:t>R</w:t>
            </w:r>
            <w:r w:rsidRPr="00D93587">
              <w:rPr>
                <w:rFonts w:ascii="Calibri" w:hAnsi="Calibri" w:cs="Calibri"/>
                <w:b/>
                <w:bCs/>
                <w:spacing w:val="-2"/>
                <w:w w:val="105"/>
                <w:sz w:val="24"/>
                <w:szCs w:val="24"/>
              </w:rPr>
              <w:t>e</w:t>
            </w:r>
            <w:r w:rsidRPr="00D93587">
              <w:rPr>
                <w:rFonts w:ascii="Calibri" w:hAnsi="Calibri" w:cs="Calibri"/>
                <w:b/>
                <w:bCs/>
                <w:spacing w:val="-1"/>
                <w:w w:val="105"/>
                <w:sz w:val="24"/>
                <w:szCs w:val="24"/>
              </w:rPr>
              <w:t>viewed</w:t>
            </w:r>
          </w:p>
        </w:tc>
      </w:tr>
      <w:tr w:rsidR="00D93587" w:rsidRPr="00D93587" w14:paraId="06B770FC" w14:textId="7777777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14:paraId="55324907" w14:textId="77777777"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14:paraId="05287221" w14:textId="77777777"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14:paraId="7BAF14A1" w14:textId="77777777"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14:paraId="2E8702EC" w14:textId="7777777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14:paraId="467616D7" w14:textId="77777777"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14:paraId="3B56FEC9" w14:textId="77777777"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14:paraId="13794634" w14:textId="77777777"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14:paraId="3B725382" w14:textId="7777777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14:paraId="0C87DCE6" w14:textId="77777777"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14:paraId="533209C4" w14:textId="77777777"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14:paraId="41AD9678" w14:textId="77777777"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14:paraId="3C3CECB0" w14:textId="7777777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14:paraId="2BFA7ADE" w14:textId="77777777"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14:paraId="43486BEB" w14:textId="77777777"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14:paraId="4C60E4F8" w14:textId="77777777"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14:paraId="524ACB08" w14:textId="7777777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14:paraId="0850F9AD" w14:textId="77777777"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14:paraId="25871E3E" w14:textId="77777777"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14:paraId="4B9FF36F" w14:textId="77777777"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14:paraId="061BDFBC" w14:textId="7777777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14:paraId="1A5BC65A" w14:textId="77777777"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14:paraId="4DD5395F" w14:textId="77777777"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14:paraId="0806C0B7" w14:textId="77777777"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14:paraId="3174F25A" w14:textId="7777777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14:paraId="7662EC10" w14:textId="77777777"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14:paraId="4C070791" w14:textId="77777777"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14:paraId="44BA12ED" w14:textId="77777777"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14:paraId="196C29EE" w14:textId="7777777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14:paraId="6E8241E1" w14:textId="77777777"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14:paraId="1626571E" w14:textId="77777777"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14:paraId="57E8CF79" w14:textId="77777777"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14:paraId="1923E843" w14:textId="7777777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14:paraId="6591422F" w14:textId="77777777"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14:paraId="10A50428" w14:textId="77777777"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14:paraId="259D2868" w14:textId="77777777"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14:paraId="7BE5F9DC" w14:textId="7777777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14:paraId="11921AF3" w14:textId="77777777"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14:paraId="2D209021" w14:textId="77777777"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14:paraId="55461023" w14:textId="77777777"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14:paraId="59C10CC1" w14:textId="7777777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14:paraId="40AF6362" w14:textId="77777777"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14:paraId="23848730" w14:textId="77777777"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14:paraId="2E42F516" w14:textId="77777777"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14:paraId="581FF12E" w14:textId="7777777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14:paraId="5E13380E" w14:textId="77777777"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14:paraId="225A592A" w14:textId="77777777"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14:paraId="7F1B5F32" w14:textId="77777777"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14:paraId="0958D705" w14:textId="7777777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14:paraId="5C7460D4" w14:textId="77777777"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14:paraId="77B38D2A" w14:textId="77777777"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14:paraId="3E3B7088" w14:textId="77777777"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14:paraId="7A4F9080" w14:textId="7777777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14:paraId="303D847A" w14:textId="77777777"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14:paraId="431015DC" w14:textId="77777777"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14:paraId="5B237515" w14:textId="77777777"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14:paraId="0D6081C9" w14:textId="7777777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14:paraId="59677197" w14:textId="77777777"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14:paraId="707D87B1" w14:textId="77777777"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14:paraId="1ACB8957" w14:textId="77777777"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14:paraId="0B11975F" w14:textId="7777777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14:paraId="4A5FB1D1" w14:textId="77777777"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14:paraId="543588CC" w14:textId="77777777"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14:paraId="24CDED34" w14:textId="77777777"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14:paraId="2857B471" w14:textId="7777777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14:paraId="3CE8C2D2" w14:textId="77777777"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14:paraId="4886CBAE" w14:textId="77777777"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14:paraId="7640A06F" w14:textId="77777777"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14:paraId="40CC96BF" w14:textId="7777777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14:paraId="47B21F1A" w14:textId="77777777"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14:paraId="1760104C" w14:textId="77777777"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14:paraId="5B5E0402" w14:textId="77777777"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14:paraId="3A23EE55" w14:textId="7777777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14:paraId="03BFE4F2" w14:textId="77777777"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14:paraId="73BEDD4B" w14:textId="77777777"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14:paraId="7C3C8E16" w14:textId="77777777"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bl>
    <w:p w14:paraId="0F7B14F7" w14:textId="77777777" w:rsidR="00D93587" w:rsidRDefault="00D93587" w:rsidP="00D93587">
      <w:pPr>
        <w:pStyle w:val="BodyText"/>
        <w:kinsoku w:val="0"/>
        <w:overflowPunct w:val="0"/>
        <w:jc w:val="center"/>
        <w:rPr>
          <w:spacing w:val="-2"/>
        </w:rPr>
      </w:pPr>
      <w:r>
        <w:t>PERSONNEL</w:t>
      </w:r>
      <w:r>
        <w:rPr>
          <w:spacing w:val="46"/>
        </w:rPr>
        <w:t xml:space="preserve"> </w:t>
      </w:r>
      <w:r>
        <w:rPr>
          <w:spacing w:val="-2"/>
        </w:rPr>
        <w:t>SIGNATURES</w:t>
      </w:r>
    </w:p>
    <w:p w14:paraId="7FDFF249" w14:textId="77777777" w:rsidR="00D93587" w:rsidRDefault="00D93587" w:rsidP="00D93587">
      <w:pPr>
        <w:pStyle w:val="BodyText"/>
        <w:kinsoku w:val="0"/>
        <w:overflowPunct w:val="0"/>
        <w:jc w:val="center"/>
        <w:rPr>
          <w:spacing w:val="-2"/>
        </w:rPr>
      </w:pPr>
    </w:p>
    <w:p w14:paraId="4D5EE151" w14:textId="77777777" w:rsidR="00D93587" w:rsidRDefault="00D93587" w:rsidP="00D93587">
      <w:pPr>
        <w:pStyle w:val="BodyText"/>
        <w:kinsoku w:val="0"/>
        <w:overflowPunct w:val="0"/>
        <w:jc w:val="center"/>
        <w:rPr>
          <w:b/>
          <w:bCs/>
        </w:rPr>
      </w:pPr>
    </w:p>
    <w:p w14:paraId="4BF6B193" w14:textId="77777777" w:rsidR="00D93587" w:rsidRDefault="00D93587" w:rsidP="00D93587">
      <w:pPr>
        <w:pStyle w:val="BodyText"/>
        <w:kinsoku w:val="0"/>
        <w:overflowPunct w:val="0"/>
        <w:jc w:val="center"/>
        <w:rPr>
          <w:b/>
          <w:bCs/>
        </w:rPr>
      </w:pPr>
    </w:p>
    <w:p w14:paraId="52072360" w14:textId="77777777" w:rsidR="00D93587" w:rsidRDefault="00D93587" w:rsidP="00D93587">
      <w:pPr>
        <w:pStyle w:val="BodyText"/>
        <w:kinsoku w:val="0"/>
        <w:overflowPunct w:val="0"/>
        <w:jc w:val="center"/>
        <w:rPr>
          <w:b/>
          <w:bCs/>
        </w:rPr>
      </w:pPr>
    </w:p>
    <w:p w14:paraId="76E504F2" w14:textId="77777777" w:rsidR="00D93587" w:rsidRPr="00D93587" w:rsidRDefault="00D93587" w:rsidP="00D93587">
      <w:pPr>
        <w:pStyle w:val="Header"/>
        <w:rPr>
          <w:rFonts w:ascii="Calibri" w:hAnsi="Calibri" w:cs="Calibri"/>
          <w:bCs/>
          <w:spacing w:val="-1"/>
          <w:w w:val="105"/>
          <w:sz w:val="24"/>
          <w:szCs w:val="24"/>
        </w:rPr>
      </w:pPr>
      <w:r w:rsidRPr="00D93587">
        <w:rPr>
          <w:rFonts w:ascii="Calibri" w:hAnsi="Calibri" w:cs="Calibri"/>
          <w:bCs/>
          <w:spacing w:val="-1"/>
          <w:w w:val="105"/>
          <w:sz w:val="24"/>
          <w:szCs w:val="24"/>
        </w:rPr>
        <w:t>EH&amp;S Review (Name/Date):</w:t>
      </w:r>
      <w:r w:rsidRPr="00D93587">
        <w:rPr>
          <w:rFonts w:ascii="Calibri" w:hAnsi="Calibri" w:cs="Calibri"/>
          <w:bCs/>
          <w:spacing w:val="-1"/>
          <w:w w:val="105"/>
          <w:sz w:val="24"/>
          <w:szCs w:val="24"/>
        </w:rPr>
        <w:softHyphen/>
        <w:t xml:space="preserve">  </w:t>
      </w:r>
      <w:r w:rsidRPr="00D93587">
        <w:rPr>
          <w:rFonts w:ascii="Calibri" w:hAnsi="Calibri" w:cs="Calibri"/>
          <w:bCs/>
          <w:spacing w:val="-1"/>
          <w:w w:val="105"/>
          <w:sz w:val="24"/>
          <w:szCs w:val="24"/>
          <w:u w:val="single"/>
        </w:rPr>
        <w:t xml:space="preserve">                                                                                           </w:t>
      </w:r>
      <w:r w:rsidRPr="00D93587">
        <w:rPr>
          <w:rFonts w:ascii="Calibri" w:hAnsi="Calibri" w:cs="Calibri"/>
          <w:bCs/>
          <w:spacing w:val="-1"/>
          <w:w w:val="105"/>
          <w:sz w:val="24"/>
          <w:szCs w:val="24"/>
        </w:rPr>
        <w:tab/>
        <w:t>642-3073</w:t>
      </w:r>
    </w:p>
    <w:p w14:paraId="33522569" w14:textId="78B48BCC" w:rsidR="00D93587" w:rsidRPr="005A60E5" w:rsidRDefault="00B42DD2" w:rsidP="00B42DD2">
      <w:pPr>
        <w:pStyle w:val="Header"/>
        <w:rPr>
          <w:rFonts w:asciiTheme="majorHAnsi" w:hAnsiTheme="majorHAnsi"/>
        </w:rPr>
      </w:pPr>
      <w:r>
        <w:rPr>
          <w:rFonts w:ascii="Calibri" w:hAnsi="Calibri" w:cs="Calibri"/>
          <w:bCs/>
          <w:spacing w:val="-1"/>
          <w:w w:val="105"/>
          <w:sz w:val="24"/>
          <w:szCs w:val="24"/>
        </w:rPr>
        <w:t xml:space="preserve">OLAC Representative Review (Name/Date): </w:t>
      </w:r>
      <w:r>
        <w:rPr>
          <w:rFonts w:ascii="Calibri" w:hAnsi="Calibri" w:cs="Calibri"/>
          <w:bCs/>
          <w:spacing w:val="-1"/>
          <w:w w:val="105"/>
          <w:sz w:val="24"/>
          <w:szCs w:val="24"/>
          <w:u w:val="single"/>
        </w:rPr>
        <w:t xml:space="preserve">                                                                </w:t>
      </w:r>
      <w:r>
        <w:rPr>
          <w:rFonts w:ascii="Calibri" w:hAnsi="Calibri" w:cs="Calibri"/>
          <w:bCs/>
          <w:spacing w:val="-1"/>
          <w:w w:val="105"/>
          <w:sz w:val="24"/>
          <w:szCs w:val="24"/>
        </w:rPr>
        <w:tab/>
        <w:t xml:space="preserve">642-9232          </w:t>
      </w:r>
    </w:p>
    <w:sectPr w:rsidR="00D93587" w:rsidRPr="005A60E5" w:rsidSect="00D9358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E40CC" w14:textId="77777777" w:rsidR="00480926" w:rsidRDefault="00480926" w:rsidP="00405EB3">
      <w:pPr>
        <w:spacing w:after="0" w:line="240" w:lineRule="auto"/>
      </w:pPr>
      <w:r>
        <w:separator/>
      </w:r>
    </w:p>
  </w:endnote>
  <w:endnote w:type="continuationSeparator" w:id="0">
    <w:p w14:paraId="57DC306B" w14:textId="77777777" w:rsidR="00480926" w:rsidRDefault="00480926" w:rsidP="0040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46FCC" w14:textId="77777777" w:rsidR="00480926" w:rsidRDefault="00480926" w:rsidP="00405EB3">
      <w:pPr>
        <w:spacing w:after="0" w:line="240" w:lineRule="auto"/>
      </w:pPr>
      <w:r>
        <w:separator/>
      </w:r>
    </w:p>
  </w:footnote>
  <w:footnote w:type="continuationSeparator" w:id="0">
    <w:p w14:paraId="3BF897E1" w14:textId="77777777" w:rsidR="00480926" w:rsidRDefault="00480926" w:rsidP="00405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032"/>
      <w:gridCol w:w="2558"/>
    </w:tblGrid>
    <w:tr w:rsidR="00405EB3" w14:paraId="14C4B666" w14:textId="77777777">
      <w:trPr>
        <w:trHeight w:val="288"/>
      </w:trPr>
      <w:sdt>
        <w:sdtPr>
          <w:rPr>
            <w:rFonts w:asciiTheme="majorHAnsi" w:eastAsiaTheme="majorEastAsia" w:hAnsiTheme="majorHAnsi" w:cstheme="majorBidi"/>
            <w:sz w:val="36"/>
            <w:szCs w:val="36"/>
          </w:rPr>
          <w:alias w:val="Title"/>
          <w:id w:val="1896541970"/>
          <w:placeholder>
            <w:docPart w:val="C35B5FD507AD4B95BE6A0F04EFD5117E"/>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12380CB0" w14:textId="77777777" w:rsidR="00405EB3" w:rsidRDefault="00405EB3">
              <w:pPr>
                <w:pStyle w:val="Header"/>
                <w:jc w:val="right"/>
                <w:rPr>
                  <w:rFonts w:asciiTheme="majorHAnsi" w:eastAsiaTheme="majorEastAsia" w:hAnsiTheme="majorHAnsi" w:cstheme="majorBidi"/>
                  <w:sz w:val="36"/>
                  <w:szCs w:val="36"/>
                </w:rPr>
              </w:pPr>
              <w:r w:rsidRPr="00405EB3">
                <w:rPr>
                  <w:rFonts w:asciiTheme="majorHAnsi" w:eastAsiaTheme="majorEastAsia" w:hAnsiTheme="majorHAnsi" w:cstheme="majorBidi"/>
                  <w:sz w:val="36"/>
                  <w:szCs w:val="36"/>
                </w:rPr>
                <w:t xml:space="preserve">Hazardous Agent Use in Animal Research </w:t>
              </w:r>
              <w:r>
                <w:rPr>
                  <w:rFonts w:ascii="Times New Roman" w:eastAsiaTheme="majorEastAsia" w:hAnsi="Times New Roman" w:cs="Times New Roman"/>
                  <w:sz w:val="36"/>
                  <w:szCs w:val="36"/>
                </w:rPr>
                <w:t xml:space="preserve">  </w:t>
              </w:r>
              <w:r w:rsidRPr="00405EB3">
                <w:rPr>
                  <w:rFonts w:asciiTheme="majorHAnsi" w:eastAsiaTheme="majorEastAsia" w:hAnsiTheme="majorHAnsi" w:cstheme="majorBidi"/>
                  <w:sz w:val="36"/>
                  <w:szCs w:val="36"/>
                </w:rPr>
                <w:t xml:space="preserve"> Standard Operating Procedures</w:t>
              </w:r>
            </w:p>
          </w:tc>
        </w:sdtContent>
      </w:sdt>
      <w:tc>
        <w:tcPr>
          <w:tcW w:w="1105" w:type="dxa"/>
        </w:tcPr>
        <w:p w14:paraId="0B4B89F1" w14:textId="77777777" w:rsidR="00405EB3" w:rsidRDefault="00405EB3" w:rsidP="00405EB3">
          <w:pPr>
            <w:pStyle w:val="Header"/>
            <w:rPr>
              <w:rFonts w:ascii="Arial" w:hAnsi="Arial" w:cs="Arial"/>
              <w:noProof/>
              <w:color w:val="000000"/>
            </w:rPr>
          </w:pPr>
        </w:p>
        <w:p w14:paraId="6BF79965" w14:textId="77777777" w:rsidR="00405EB3" w:rsidRDefault="00405EB3" w:rsidP="00405EB3">
          <w:pPr>
            <w:pStyle w:val="Header"/>
            <w:rPr>
              <w:rFonts w:asciiTheme="majorHAnsi" w:eastAsiaTheme="majorEastAsia" w:hAnsiTheme="majorHAnsi" w:cstheme="majorBidi"/>
              <w:b/>
              <w:bCs/>
              <w:color w:val="4F81BD" w:themeColor="accent1"/>
              <w:sz w:val="36"/>
              <w:szCs w:val="36"/>
              <w14:numForm w14:val="oldStyle"/>
            </w:rPr>
          </w:pPr>
          <w:r>
            <w:rPr>
              <w:rFonts w:ascii="Arial" w:hAnsi="Arial" w:cs="Arial"/>
              <w:noProof/>
              <w:color w:val="000000"/>
            </w:rPr>
            <w:drawing>
              <wp:inline distT="0" distB="0" distL="0" distR="0" wp14:anchorId="20C7108E" wp14:editId="0FD2DD1F">
                <wp:extent cx="1478281" cy="246379"/>
                <wp:effectExtent l="0" t="0" r="0" b="1905"/>
                <wp:docPr id="5" name="Picture 5" descr="2015.EH&amp;S_Primary_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EH&amp;S_Primary_Wordmar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349" cy="246224"/>
                        </a:xfrm>
                        <a:prstGeom prst="rect">
                          <a:avLst/>
                        </a:prstGeom>
                        <a:noFill/>
                        <a:ln>
                          <a:noFill/>
                        </a:ln>
                      </pic:spPr>
                    </pic:pic>
                  </a:graphicData>
                </a:graphic>
              </wp:inline>
            </w:drawing>
          </w:r>
        </w:p>
      </w:tc>
    </w:tr>
  </w:tbl>
  <w:p w14:paraId="59962086" w14:textId="77777777" w:rsidR="00405EB3" w:rsidRDefault="00405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563A"/>
    <w:multiLevelType w:val="hybridMultilevel"/>
    <w:tmpl w:val="7542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334378"/>
    <w:multiLevelType w:val="hybridMultilevel"/>
    <w:tmpl w:val="2726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8145FC"/>
    <w:multiLevelType w:val="hybridMultilevel"/>
    <w:tmpl w:val="50F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EB3"/>
    <w:rsid w:val="00012D04"/>
    <w:rsid w:val="00036CD8"/>
    <w:rsid w:val="00066E7F"/>
    <w:rsid w:val="000A4122"/>
    <w:rsid w:val="00127FCD"/>
    <w:rsid w:val="001436B6"/>
    <w:rsid w:val="0017152A"/>
    <w:rsid w:val="001B7025"/>
    <w:rsid w:val="001F1A5E"/>
    <w:rsid w:val="00231CCD"/>
    <w:rsid w:val="00244337"/>
    <w:rsid w:val="002B31FC"/>
    <w:rsid w:val="002C6738"/>
    <w:rsid w:val="00405EB3"/>
    <w:rsid w:val="00427520"/>
    <w:rsid w:val="00480926"/>
    <w:rsid w:val="004D0735"/>
    <w:rsid w:val="004E780E"/>
    <w:rsid w:val="00513CBE"/>
    <w:rsid w:val="00552324"/>
    <w:rsid w:val="005A60E5"/>
    <w:rsid w:val="005F4533"/>
    <w:rsid w:val="005F6996"/>
    <w:rsid w:val="006036B6"/>
    <w:rsid w:val="00603945"/>
    <w:rsid w:val="008042D7"/>
    <w:rsid w:val="008A457A"/>
    <w:rsid w:val="008C30E3"/>
    <w:rsid w:val="009004CE"/>
    <w:rsid w:val="009120F5"/>
    <w:rsid w:val="0094728F"/>
    <w:rsid w:val="00A1294E"/>
    <w:rsid w:val="00A73957"/>
    <w:rsid w:val="00AA1FD0"/>
    <w:rsid w:val="00AF7A52"/>
    <w:rsid w:val="00B42DD2"/>
    <w:rsid w:val="00B81626"/>
    <w:rsid w:val="00C10142"/>
    <w:rsid w:val="00C925D2"/>
    <w:rsid w:val="00CC2BBD"/>
    <w:rsid w:val="00CF7DDC"/>
    <w:rsid w:val="00D156B7"/>
    <w:rsid w:val="00D93587"/>
    <w:rsid w:val="00DE05DE"/>
    <w:rsid w:val="00F1123F"/>
    <w:rsid w:val="00FB77F7"/>
    <w:rsid w:val="00FD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A7C17"/>
  <w15:docId w15:val="{21F8621C-4F6C-4E25-A7A4-F4333C24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0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E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E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405EB3"/>
    <w:pPr>
      <w:tabs>
        <w:tab w:val="center" w:pos="4680"/>
        <w:tab w:val="right" w:pos="9360"/>
      </w:tabs>
      <w:spacing w:after="0" w:line="240" w:lineRule="auto"/>
    </w:pPr>
  </w:style>
  <w:style w:type="character" w:customStyle="1" w:styleId="HeaderChar">
    <w:name w:val="Header Char"/>
    <w:basedOn w:val="DefaultParagraphFont"/>
    <w:link w:val="Header"/>
    <w:rsid w:val="00405EB3"/>
  </w:style>
  <w:style w:type="paragraph" w:styleId="Footer">
    <w:name w:val="footer"/>
    <w:basedOn w:val="Normal"/>
    <w:link w:val="FooterChar"/>
    <w:uiPriority w:val="99"/>
    <w:unhideWhenUsed/>
    <w:rsid w:val="00405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EB3"/>
  </w:style>
  <w:style w:type="paragraph" w:styleId="BalloonText">
    <w:name w:val="Balloon Text"/>
    <w:basedOn w:val="Normal"/>
    <w:link w:val="BalloonTextChar"/>
    <w:uiPriority w:val="99"/>
    <w:semiHidden/>
    <w:unhideWhenUsed/>
    <w:rsid w:val="00405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EB3"/>
    <w:rPr>
      <w:rFonts w:ascii="Tahoma" w:hAnsi="Tahoma" w:cs="Tahoma"/>
      <w:sz w:val="16"/>
      <w:szCs w:val="16"/>
    </w:rPr>
  </w:style>
  <w:style w:type="paragraph" w:styleId="NoSpacing">
    <w:name w:val="No Spacing"/>
    <w:uiPriority w:val="1"/>
    <w:qFormat/>
    <w:rsid w:val="005A60E5"/>
    <w:pPr>
      <w:spacing w:after="0" w:line="240" w:lineRule="auto"/>
    </w:pPr>
  </w:style>
  <w:style w:type="table" w:styleId="TableGrid">
    <w:name w:val="Table Grid"/>
    <w:basedOn w:val="TableNormal"/>
    <w:uiPriority w:val="59"/>
    <w:rsid w:val="005A6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0735"/>
    <w:pPr>
      <w:autoSpaceDE w:val="0"/>
      <w:autoSpaceDN w:val="0"/>
      <w:adjustRightInd w:val="0"/>
      <w:spacing w:after="0" w:line="240" w:lineRule="auto"/>
      <w:ind w:left="40"/>
    </w:pPr>
    <w:rPr>
      <w:rFonts w:ascii="Calibri" w:hAnsi="Calibri" w:cs="Calibri"/>
      <w:sz w:val="26"/>
      <w:szCs w:val="26"/>
    </w:rPr>
  </w:style>
  <w:style w:type="character" w:customStyle="1" w:styleId="BodyTextChar">
    <w:name w:val="Body Text Char"/>
    <w:basedOn w:val="DefaultParagraphFont"/>
    <w:link w:val="BodyText"/>
    <w:uiPriority w:val="1"/>
    <w:rsid w:val="004D0735"/>
    <w:rPr>
      <w:rFonts w:ascii="Calibri" w:hAnsi="Calibri" w:cs="Calibri"/>
      <w:sz w:val="26"/>
      <w:szCs w:val="26"/>
    </w:rPr>
  </w:style>
  <w:style w:type="character" w:customStyle="1" w:styleId="Heading3Char">
    <w:name w:val="Heading 3 Char"/>
    <w:basedOn w:val="DefaultParagraphFont"/>
    <w:link w:val="Heading3"/>
    <w:uiPriority w:val="9"/>
    <w:rsid w:val="004D0735"/>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4D0735"/>
    <w:rPr>
      <w:i/>
      <w:iCs/>
      <w:color w:val="808080" w:themeColor="text1" w:themeTint="7F"/>
    </w:rPr>
  </w:style>
  <w:style w:type="character" w:styleId="Hyperlink">
    <w:name w:val="Hyperlink"/>
    <w:rsid w:val="00CF7DDC"/>
    <w:rPr>
      <w:color w:val="0000FF"/>
      <w:u w:val="single"/>
    </w:rPr>
  </w:style>
  <w:style w:type="character" w:styleId="FollowedHyperlink">
    <w:name w:val="FollowedHyperlink"/>
    <w:basedOn w:val="DefaultParagraphFont"/>
    <w:uiPriority w:val="99"/>
    <w:semiHidden/>
    <w:unhideWhenUsed/>
    <w:rsid w:val="00CF7DDC"/>
    <w:rPr>
      <w:color w:val="800080" w:themeColor="followedHyperlink"/>
      <w:u w:val="single"/>
    </w:rPr>
  </w:style>
  <w:style w:type="paragraph" w:styleId="Subtitle">
    <w:name w:val="Subtitle"/>
    <w:basedOn w:val="Normal"/>
    <w:next w:val="Normal"/>
    <w:link w:val="SubtitleChar"/>
    <w:uiPriority w:val="11"/>
    <w:qFormat/>
    <w:rsid w:val="001F1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1A5E"/>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1F1A5E"/>
    <w:rPr>
      <w:b/>
      <w:bCs/>
      <w:smallCaps/>
      <w:spacing w:val="5"/>
    </w:rPr>
  </w:style>
  <w:style w:type="character" w:styleId="IntenseReference">
    <w:name w:val="Intense Reference"/>
    <w:basedOn w:val="DefaultParagraphFont"/>
    <w:uiPriority w:val="32"/>
    <w:qFormat/>
    <w:rsid w:val="00FD6566"/>
    <w:rPr>
      <w:b/>
      <w:bCs/>
      <w:smallCaps/>
      <w:color w:val="C0504D" w:themeColor="accent2"/>
      <w:spacing w:val="5"/>
      <w:u w:val="single"/>
    </w:rPr>
  </w:style>
  <w:style w:type="paragraph" w:customStyle="1" w:styleId="TableParagraph">
    <w:name w:val="Table Paragraph"/>
    <w:basedOn w:val="Normal"/>
    <w:uiPriority w:val="1"/>
    <w:qFormat/>
    <w:rsid w:val="00D93587"/>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6632">
      <w:bodyDiv w:val="1"/>
      <w:marLeft w:val="0"/>
      <w:marRight w:val="0"/>
      <w:marTop w:val="0"/>
      <w:marBottom w:val="0"/>
      <w:divBdr>
        <w:top w:val="none" w:sz="0" w:space="0" w:color="auto"/>
        <w:left w:val="none" w:sz="0" w:space="0" w:color="auto"/>
        <w:bottom w:val="none" w:sz="0" w:space="0" w:color="auto"/>
        <w:right w:val="none" w:sz="0" w:space="0" w:color="auto"/>
      </w:divBdr>
    </w:div>
    <w:div w:id="299651217">
      <w:bodyDiv w:val="1"/>
      <w:marLeft w:val="0"/>
      <w:marRight w:val="0"/>
      <w:marTop w:val="0"/>
      <w:marBottom w:val="0"/>
      <w:divBdr>
        <w:top w:val="none" w:sz="0" w:space="0" w:color="auto"/>
        <w:left w:val="none" w:sz="0" w:space="0" w:color="auto"/>
        <w:bottom w:val="none" w:sz="0" w:space="0" w:color="auto"/>
        <w:right w:val="none" w:sz="0" w:space="0" w:color="auto"/>
      </w:divBdr>
    </w:div>
    <w:div w:id="437413022">
      <w:bodyDiv w:val="1"/>
      <w:marLeft w:val="0"/>
      <w:marRight w:val="0"/>
      <w:marTop w:val="0"/>
      <w:marBottom w:val="0"/>
      <w:divBdr>
        <w:top w:val="none" w:sz="0" w:space="0" w:color="auto"/>
        <w:left w:val="none" w:sz="0" w:space="0" w:color="auto"/>
        <w:bottom w:val="none" w:sz="0" w:space="0" w:color="auto"/>
        <w:right w:val="none" w:sz="0" w:space="0" w:color="auto"/>
      </w:divBdr>
    </w:div>
    <w:div w:id="1098060701">
      <w:bodyDiv w:val="1"/>
      <w:marLeft w:val="0"/>
      <w:marRight w:val="0"/>
      <w:marTop w:val="0"/>
      <w:marBottom w:val="0"/>
      <w:divBdr>
        <w:top w:val="none" w:sz="0" w:space="0" w:color="auto"/>
        <w:left w:val="none" w:sz="0" w:space="0" w:color="auto"/>
        <w:bottom w:val="none" w:sz="0" w:space="0" w:color="auto"/>
        <w:right w:val="none" w:sz="0" w:space="0" w:color="auto"/>
      </w:divBdr>
    </w:div>
    <w:div w:id="1154645406">
      <w:bodyDiv w:val="1"/>
      <w:marLeft w:val="0"/>
      <w:marRight w:val="0"/>
      <w:marTop w:val="0"/>
      <w:marBottom w:val="0"/>
      <w:divBdr>
        <w:top w:val="none" w:sz="0" w:space="0" w:color="auto"/>
        <w:left w:val="none" w:sz="0" w:space="0" w:color="auto"/>
        <w:bottom w:val="none" w:sz="0" w:space="0" w:color="auto"/>
        <w:right w:val="none" w:sz="0" w:space="0" w:color="auto"/>
      </w:divBdr>
    </w:div>
    <w:div w:id="14942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hac-aspc.gc.ca/msds-ftss/msds84e-eng.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ford.edu/dept/EHS/prod/researchlab/bio/docs/Working_with_Viral_Vector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hs.berkeley.edu/hazardous-materials/safety-data-sheets-formerly-ms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hs.berkeley.edu/hazardous-materials" TargetMode="External"/><Relationship Id="rId4" Type="http://schemas.openxmlformats.org/officeDocument/2006/relationships/settings" Target="settings.xml"/><Relationship Id="rId9" Type="http://schemas.openxmlformats.org/officeDocument/2006/relationships/hyperlink" Target="http://ehs.berkeley.edu/biosafet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5B5FD507AD4B95BE6A0F04EFD5117E"/>
        <w:category>
          <w:name w:val="General"/>
          <w:gallery w:val="placeholder"/>
        </w:category>
        <w:types>
          <w:type w:val="bbPlcHdr"/>
        </w:types>
        <w:behaviors>
          <w:behavior w:val="content"/>
        </w:behaviors>
        <w:guid w:val="{6BA12736-FB88-4A90-9A97-0D6A6F2BA3D0}"/>
      </w:docPartPr>
      <w:docPartBody>
        <w:p w:rsidR="006411D1" w:rsidRDefault="00711B7D" w:rsidP="00711B7D">
          <w:pPr>
            <w:pStyle w:val="C35B5FD507AD4B95BE6A0F04EFD5117E"/>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B7D"/>
    <w:rsid w:val="000B2359"/>
    <w:rsid w:val="0039187B"/>
    <w:rsid w:val="003B2EF4"/>
    <w:rsid w:val="005F4B07"/>
    <w:rsid w:val="006411D1"/>
    <w:rsid w:val="006810C3"/>
    <w:rsid w:val="00711B7D"/>
    <w:rsid w:val="009022DE"/>
    <w:rsid w:val="009D4B60"/>
    <w:rsid w:val="00D5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B5FD507AD4B95BE6A0F04EFD5117E">
    <w:name w:val="C35B5FD507AD4B95BE6A0F04EFD5117E"/>
    <w:rsid w:val="00711B7D"/>
  </w:style>
  <w:style w:type="paragraph" w:customStyle="1" w:styleId="2A7A55D8799C4388A2FF9A6D7F29ADF3">
    <w:name w:val="2A7A55D8799C4388A2FF9A6D7F29ADF3"/>
    <w:rsid w:val="00711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0F376-251C-4193-B32D-DE184A3D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Hazardous Agent Use in Animal Research    Standard Operating Procedures</vt:lpstr>
    </vt:vector>
  </TitlesOfParts>
  <Company>UC Berkeley</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Agent Use in Animal Research    Standard Operating Procedures</dc:title>
  <dc:creator>Chips Hoai</dc:creator>
  <cp:lastModifiedBy>Chips Hoai</cp:lastModifiedBy>
  <cp:revision>10</cp:revision>
  <dcterms:created xsi:type="dcterms:W3CDTF">2017-02-21T18:57:00Z</dcterms:created>
  <dcterms:modified xsi:type="dcterms:W3CDTF">2020-11-05T20:20:00Z</dcterms:modified>
</cp:coreProperties>
</file>